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06E08" w14:textId="77777777" w:rsidR="000B1CF7" w:rsidRPr="00055016" w:rsidRDefault="0028041D" w:rsidP="0005501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ajorHAnsi"/>
          <w:color w:val="FF0000"/>
          <w:sz w:val="22"/>
          <w:szCs w:val="22"/>
        </w:rPr>
      </w:pPr>
      <w:r>
        <w:rPr>
          <w:rFonts w:ascii="Verdana" w:hAnsi="Verdana" w:cstheme="majorHAnsi"/>
          <w:color w:val="FF0000"/>
          <w:sz w:val="22"/>
          <w:szCs w:val="22"/>
        </w:rPr>
        <w:pict w14:anchorId="0DC56D3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4.5pt;height:23.25pt" fillcolor="#0070c0">
            <v:stroke r:id="rId8" o:title=""/>
            <v:shadow color="#868686"/>
            <v:textpath style="font-family:&quot;Arial Black&quot;;v-text-kern:t" trim="t" fitpath="t" string="Add Logo"/>
          </v:shape>
        </w:pict>
      </w:r>
    </w:p>
    <w:p w14:paraId="282A1BB3" w14:textId="028118EF" w:rsidR="00373038" w:rsidRDefault="009D58A1" w:rsidP="009D58A1">
      <w:pPr>
        <w:autoSpaceDE w:val="0"/>
        <w:autoSpaceDN w:val="0"/>
        <w:adjustRightInd w:val="0"/>
        <w:spacing w:line="276" w:lineRule="auto"/>
        <w:ind w:left="5040"/>
        <w:rPr>
          <w:rFonts w:ascii="Verdana" w:hAnsi="Verdana" w:cstheme="majorHAnsi"/>
          <w:sz w:val="28"/>
          <w:szCs w:val="22"/>
        </w:rPr>
      </w:pPr>
      <w:r w:rsidRPr="009D58A1">
        <w:rPr>
          <w:rFonts w:ascii="Verdana" w:hAnsi="Verdana" w:cstheme="majorHAnsi"/>
          <w:b/>
          <w:color w:val="0070C0"/>
          <w:sz w:val="28"/>
          <w:szCs w:val="22"/>
        </w:rPr>
        <w:t>Politique et procédures</w:t>
      </w:r>
      <w:r w:rsidR="00622C64">
        <w:rPr>
          <w:rFonts w:ascii="Verdana" w:hAnsi="Verdana" w:cstheme="majorHAnsi"/>
          <w:b/>
          <w:color w:val="0070C0"/>
          <w:sz w:val="28"/>
          <w:szCs w:val="22"/>
        </w:rPr>
        <w:br/>
      </w:r>
      <w:r w:rsidRPr="009D58A1">
        <w:rPr>
          <w:rFonts w:ascii="Verdana" w:hAnsi="Verdana" w:cstheme="majorHAnsi"/>
          <w:b/>
          <w:color w:val="0070C0"/>
          <w:sz w:val="28"/>
          <w:szCs w:val="22"/>
        </w:rPr>
        <w:t>de plainte</w:t>
      </w:r>
    </w:p>
    <w:p w14:paraId="72755FFE" w14:textId="2DA6400C" w:rsidR="000B1CF7" w:rsidRPr="00373038" w:rsidRDefault="000B1CF7" w:rsidP="00373038">
      <w:pPr>
        <w:autoSpaceDE w:val="0"/>
        <w:autoSpaceDN w:val="0"/>
        <w:adjustRightInd w:val="0"/>
        <w:spacing w:line="276" w:lineRule="auto"/>
        <w:ind w:left="5040"/>
        <w:jc w:val="both"/>
        <w:rPr>
          <w:rFonts w:ascii="Verdana" w:hAnsi="Verdana" w:cstheme="majorHAnsi"/>
          <w:color w:val="0070C0"/>
          <w:sz w:val="22"/>
          <w:szCs w:val="22"/>
        </w:rPr>
      </w:pPr>
      <w:r w:rsidRPr="00055016">
        <w:rPr>
          <w:rFonts w:ascii="Verdana" w:hAnsi="Verdana" w:cstheme="majorHAnsi"/>
          <w:sz w:val="22"/>
          <w:szCs w:val="22"/>
        </w:rPr>
        <w:t xml:space="preserve">Approuvées le </w:t>
      </w:r>
      <w:r w:rsidRPr="00373038">
        <w:rPr>
          <w:rFonts w:ascii="Verdana" w:hAnsi="Verdana" w:cstheme="majorHAnsi"/>
          <w:color w:val="0070C0"/>
          <w:sz w:val="22"/>
          <w:szCs w:val="22"/>
        </w:rPr>
        <w:t>Date</w:t>
      </w:r>
    </w:p>
    <w:p w14:paraId="72D5D500" w14:textId="718137CA" w:rsidR="000B1CF7" w:rsidRPr="0055022D" w:rsidRDefault="00373038" w:rsidP="0055022D">
      <w:pPr>
        <w:autoSpaceDE w:val="0"/>
        <w:autoSpaceDN w:val="0"/>
        <w:adjustRightInd w:val="0"/>
        <w:spacing w:line="276" w:lineRule="auto"/>
        <w:ind w:left="5040"/>
        <w:jc w:val="both"/>
        <w:rPr>
          <w:rFonts w:ascii="Verdana" w:hAnsi="Verdana" w:cstheme="majorHAnsi"/>
          <w:color w:val="0070C0"/>
          <w:sz w:val="22"/>
          <w:szCs w:val="22"/>
        </w:rPr>
      </w:pPr>
      <w:r>
        <w:rPr>
          <w:rFonts w:ascii="Verdana" w:hAnsi="Verdana" w:cstheme="majorHAnsi"/>
          <w:sz w:val="22"/>
          <w:szCs w:val="22"/>
        </w:rPr>
        <w:t>Mises à jour le</w:t>
      </w:r>
      <w:r>
        <w:rPr>
          <w:rFonts w:ascii="Verdana" w:hAnsi="Verdana" w:cstheme="majorHAnsi"/>
          <w:color w:val="0070C0"/>
          <w:sz w:val="22"/>
          <w:szCs w:val="22"/>
        </w:rPr>
        <w:t xml:space="preserve"> Date</w:t>
      </w:r>
    </w:p>
    <w:p w14:paraId="10594B40" w14:textId="52693E97" w:rsidR="00A950DB" w:rsidRDefault="00A950DB" w:rsidP="00A950DB">
      <w:pPr>
        <w:spacing w:line="276" w:lineRule="auto"/>
        <w:jc w:val="both"/>
        <w:rPr>
          <w:rFonts w:ascii="Verdana" w:hAnsi="Verdana" w:cstheme="majorHAnsi"/>
          <w:b/>
          <w:szCs w:val="22"/>
        </w:rPr>
      </w:pPr>
      <w:r w:rsidRPr="005A7D75">
        <w:rPr>
          <w:rFonts w:ascii="Verdana" w:hAnsi="Verdana" w:cstheme="majorHAnsi"/>
          <w:b/>
          <w:szCs w:val="22"/>
        </w:rPr>
        <w:t>Politique</w:t>
      </w:r>
      <w:r w:rsidR="00F55368">
        <w:rPr>
          <w:rFonts w:ascii="Verdana" w:hAnsi="Verdana" w:cstheme="majorHAnsi"/>
          <w:b/>
          <w:szCs w:val="22"/>
        </w:rPr>
        <w:t> </w:t>
      </w:r>
      <w:r w:rsidRPr="005A7D75">
        <w:rPr>
          <w:rFonts w:ascii="Verdana" w:hAnsi="Verdana" w:cstheme="majorHAnsi"/>
          <w:b/>
          <w:szCs w:val="22"/>
        </w:rPr>
        <w:t>:</w:t>
      </w:r>
    </w:p>
    <w:p w14:paraId="4CA89F9B" w14:textId="77777777" w:rsidR="005A7D75" w:rsidRPr="005A7D75" w:rsidRDefault="005A7D75" w:rsidP="00A950DB">
      <w:pPr>
        <w:spacing w:line="276" w:lineRule="auto"/>
        <w:jc w:val="both"/>
        <w:rPr>
          <w:rFonts w:ascii="Verdana" w:hAnsi="Verdana" w:cstheme="majorHAnsi"/>
          <w:b/>
          <w:szCs w:val="22"/>
        </w:rPr>
      </w:pPr>
    </w:p>
    <w:p w14:paraId="7BFFD07A" w14:textId="4D44B3A9" w:rsidR="00A950DB" w:rsidRPr="00055016" w:rsidRDefault="005A7D75" w:rsidP="00A950DB">
      <w:pPr>
        <w:spacing w:line="276" w:lineRule="auto"/>
        <w:jc w:val="both"/>
        <w:rPr>
          <w:rFonts w:ascii="Verdana" w:hAnsi="Verdana" w:cstheme="majorHAnsi"/>
          <w:sz w:val="22"/>
          <w:szCs w:val="22"/>
        </w:rPr>
      </w:pPr>
      <w:r>
        <w:rPr>
          <w:rFonts w:ascii="Verdana" w:hAnsi="Verdana" w:cstheme="majorHAnsi"/>
          <w:sz w:val="22"/>
          <w:szCs w:val="22"/>
        </w:rPr>
        <w:t>Les enfants ont le droit d'être informés au sujet de</w:t>
      </w:r>
      <w:r w:rsidR="00622C64">
        <w:rPr>
          <w:rFonts w:ascii="Verdana" w:hAnsi="Verdana" w:cstheme="majorHAnsi"/>
          <w:sz w:val="22"/>
          <w:szCs w:val="22"/>
        </w:rPr>
        <w:t xml:space="preserve">s </w:t>
      </w:r>
      <w:r>
        <w:rPr>
          <w:rFonts w:ascii="Verdana" w:hAnsi="Verdana" w:cstheme="majorHAnsi"/>
          <w:sz w:val="22"/>
          <w:szCs w:val="22"/>
        </w:rPr>
        <w:t>procédure</w:t>
      </w:r>
      <w:r w:rsidR="00622C64">
        <w:rPr>
          <w:rFonts w:ascii="Verdana" w:hAnsi="Verdana" w:cstheme="majorHAnsi"/>
          <w:sz w:val="22"/>
          <w:szCs w:val="22"/>
        </w:rPr>
        <w:t>s</w:t>
      </w:r>
      <w:r>
        <w:rPr>
          <w:rFonts w:ascii="Verdana" w:hAnsi="Verdana" w:cstheme="majorHAnsi"/>
          <w:sz w:val="22"/>
          <w:szCs w:val="22"/>
        </w:rPr>
        <w:t xml:space="preserve"> écrite</w:t>
      </w:r>
      <w:r w:rsidR="00622C64">
        <w:rPr>
          <w:rFonts w:ascii="Verdana" w:hAnsi="Verdana" w:cstheme="majorHAnsi"/>
          <w:sz w:val="22"/>
          <w:szCs w:val="22"/>
        </w:rPr>
        <w:t>s</w:t>
      </w:r>
      <w:r>
        <w:rPr>
          <w:rFonts w:ascii="Verdana" w:hAnsi="Verdana" w:cstheme="majorHAnsi"/>
          <w:sz w:val="22"/>
          <w:szCs w:val="22"/>
        </w:rPr>
        <w:t xml:space="preserve"> de plainte de</w:t>
      </w:r>
      <w:r w:rsidR="00622C64">
        <w:rPr>
          <w:rFonts w:ascii="Verdana" w:hAnsi="Verdana" w:cstheme="majorHAnsi"/>
          <w:sz w:val="22"/>
          <w:szCs w:val="22"/>
        </w:rPr>
        <w:t xml:space="preserve"> </w:t>
      </w:r>
      <w:r w:rsidRPr="00245172">
        <w:rPr>
          <w:rFonts w:ascii="Verdana" w:hAnsi="Verdana" w:cstheme="majorHAnsi"/>
          <w:color w:val="0070C0"/>
          <w:sz w:val="22"/>
          <w:szCs w:val="22"/>
        </w:rPr>
        <w:t>[PSE]</w:t>
      </w:r>
      <w:r w:rsidR="00622C64">
        <w:rPr>
          <w:rFonts w:ascii="Verdana" w:hAnsi="Verdana" w:cstheme="majorHAnsi"/>
          <w:color w:val="0070C0"/>
          <w:sz w:val="22"/>
          <w:szCs w:val="22"/>
        </w:rPr>
        <w:t xml:space="preserve"> </w:t>
      </w:r>
      <w:r>
        <w:rPr>
          <w:rFonts w:ascii="Verdana" w:hAnsi="Verdana" w:cstheme="majorHAnsi"/>
          <w:sz w:val="22"/>
          <w:szCs w:val="22"/>
        </w:rPr>
        <w:t xml:space="preserve">dans un langage correspondant à leur niveau de compréhension.  </w:t>
      </w:r>
    </w:p>
    <w:p w14:paraId="1FEDC9FD" w14:textId="77777777" w:rsidR="00A950DB" w:rsidRPr="00055016" w:rsidRDefault="00A950DB" w:rsidP="00A950DB">
      <w:pPr>
        <w:spacing w:line="276" w:lineRule="auto"/>
        <w:jc w:val="both"/>
        <w:rPr>
          <w:rFonts w:ascii="Verdana" w:hAnsi="Verdana" w:cstheme="majorHAnsi"/>
          <w:sz w:val="22"/>
          <w:szCs w:val="22"/>
        </w:rPr>
      </w:pPr>
    </w:p>
    <w:p w14:paraId="006AB785" w14:textId="4156245C" w:rsidR="008A082C" w:rsidRDefault="00622C64" w:rsidP="00A950DB">
      <w:pPr>
        <w:spacing w:line="276" w:lineRule="auto"/>
        <w:jc w:val="both"/>
        <w:rPr>
          <w:rFonts w:ascii="Verdana" w:hAnsi="Verdana" w:cstheme="majorHAnsi"/>
          <w:sz w:val="22"/>
          <w:szCs w:val="22"/>
        </w:rPr>
      </w:pPr>
      <w:r>
        <w:rPr>
          <w:rFonts w:ascii="Verdana" w:hAnsi="Verdana" w:cstheme="majorHAnsi"/>
          <w:sz w:val="22"/>
          <w:szCs w:val="22"/>
        </w:rPr>
        <w:t>Les procédures écrites de plainte</w:t>
      </w:r>
      <w:r w:rsidR="00F55368">
        <w:rPr>
          <w:rFonts w:ascii="Verdana" w:hAnsi="Verdana" w:cstheme="majorHAnsi"/>
          <w:sz w:val="22"/>
          <w:szCs w:val="22"/>
        </w:rPr>
        <w:t xml:space="preserve"> de</w:t>
      </w:r>
      <w:r>
        <w:rPr>
          <w:rFonts w:ascii="Verdana" w:hAnsi="Verdana" w:cstheme="majorHAnsi"/>
          <w:sz w:val="22"/>
          <w:szCs w:val="22"/>
        </w:rPr>
        <w:t xml:space="preserve"> </w:t>
      </w:r>
      <w:r w:rsidR="00D468A9" w:rsidRPr="00245172">
        <w:rPr>
          <w:rFonts w:ascii="Verdana" w:hAnsi="Verdana" w:cstheme="majorHAnsi"/>
          <w:color w:val="0070C0"/>
          <w:sz w:val="22"/>
          <w:szCs w:val="22"/>
        </w:rPr>
        <w:t>[PSE]</w:t>
      </w:r>
      <w:r w:rsidR="00D468A9">
        <w:rPr>
          <w:rFonts w:ascii="Verdana" w:hAnsi="Verdana" w:cstheme="majorHAnsi"/>
          <w:sz w:val="22"/>
          <w:szCs w:val="22"/>
        </w:rPr>
        <w:t xml:space="preserve"> seront expliqué</w:t>
      </w:r>
      <w:r w:rsidR="00977280">
        <w:rPr>
          <w:rFonts w:ascii="Verdana" w:hAnsi="Verdana" w:cstheme="majorHAnsi"/>
          <w:sz w:val="22"/>
          <w:szCs w:val="22"/>
        </w:rPr>
        <w:t>e</w:t>
      </w:r>
      <w:r w:rsidR="00D468A9">
        <w:rPr>
          <w:rFonts w:ascii="Verdana" w:hAnsi="Verdana" w:cstheme="majorHAnsi"/>
          <w:sz w:val="22"/>
          <w:szCs w:val="22"/>
        </w:rPr>
        <w:t>s à un enfant au moment de son admission, lors d'une réunion qui aura lieu au 30</w:t>
      </w:r>
      <w:r w:rsidR="00D468A9" w:rsidRPr="00622C64">
        <w:rPr>
          <w:rFonts w:ascii="Verdana" w:hAnsi="Verdana" w:cstheme="majorHAnsi"/>
          <w:sz w:val="22"/>
          <w:szCs w:val="22"/>
          <w:vertAlign w:val="superscript"/>
        </w:rPr>
        <w:t>e</w:t>
      </w:r>
      <w:r w:rsidR="00F55368">
        <w:rPr>
          <w:rFonts w:ascii="Verdana" w:hAnsi="Verdana" w:cstheme="majorHAnsi"/>
          <w:sz w:val="22"/>
          <w:szCs w:val="22"/>
        </w:rPr>
        <w:t> </w:t>
      </w:r>
      <w:r w:rsidR="00D468A9">
        <w:rPr>
          <w:rFonts w:ascii="Verdana" w:hAnsi="Verdana" w:cstheme="majorHAnsi"/>
          <w:sz w:val="22"/>
          <w:szCs w:val="22"/>
        </w:rPr>
        <w:t>jour du plan d'intervention et tous les six mois par la suite, ou lorsque l'enfant dépose</w:t>
      </w:r>
      <w:r>
        <w:rPr>
          <w:rFonts w:ascii="Verdana" w:hAnsi="Verdana" w:cstheme="majorHAnsi"/>
          <w:sz w:val="22"/>
          <w:szCs w:val="22"/>
        </w:rPr>
        <w:t>ra</w:t>
      </w:r>
      <w:r w:rsidR="00D468A9">
        <w:rPr>
          <w:rFonts w:ascii="Verdana" w:hAnsi="Verdana" w:cstheme="majorHAnsi"/>
          <w:sz w:val="22"/>
          <w:szCs w:val="22"/>
        </w:rPr>
        <w:t xml:space="preserve"> une plainte ou demande</w:t>
      </w:r>
      <w:r>
        <w:rPr>
          <w:rFonts w:ascii="Verdana" w:hAnsi="Verdana" w:cstheme="majorHAnsi"/>
          <w:sz w:val="22"/>
          <w:szCs w:val="22"/>
        </w:rPr>
        <w:t>r</w:t>
      </w:r>
      <w:r w:rsidR="00977280">
        <w:rPr>
          <w:rFonts w:ascii="Verdana" w:hAnsi="Verdana" w:cstheme="majorHAnsi"/>
          <w:sz w:val="22"/>
          <w:szCs w:val="22"/>
        </w:rPr>
        <w:t>a</w:t>
      </w:r>
      <w:r w:rsidR="00D468A9">
        <w:rPr>
          <w:rFonts w:ascii="Verdana" w:hAnsi="Verdana" w:cstheme="majorHAnsi"/>
          <w:sz w:val="22"/>
          <w:szCs w:val="22"/>
        </w:rPr>
        <w:t xml:space="preserve"> des informations.  </w:t>
      </w:r>
    </w:p>
    <w:p w14:paraId="190F1D2B" w14:textId="77777777" w:rsidR="008A082C" w:rsidRDefault="008A082C" w:rsidP="00A950DB">
      <w:pPr>
        <w:spacing w:line="276" w:lineRule="auto"/>
        <w:jc w:val="both"/>
        <w:rPr>
          <w:rFonts w:ascii="Verdana" w:hAnsi="Verdana" w:cstheme="majorHAnsi"/>
          <w:sz w:val="22"/>
          <w:szCs w:val="22"/>
        </w:rPr>
      </w:pPr>
    </w:p>
    <w:p w14:paraId="73DEC8C5" w14:textId="3B68F38F" w:rsidR="008A082C" w:rsidRDefault="008A082C" w:rsidP="00A950DB">
      <w:pPr>
        <w:spacing w:line="276" w:lineRule="auto"/>
        <w:jc w:val="both"/>
        <w:rPr>
          <w:rFonts w:ascii="Verdana" w:hAnsi="Verdana" w:cstheme="majorHAnsi"/>
          <w:b/>
          <w:szCs w:val="22"/>
        </w:rPr>
      </w:pPr>
      <w:r w:rsidRPr="008A082C">
        <w:rPr>
          <w:rFonts w:ascii="Verdana" w:hAnsi="Verdana" w:cstheme="majorHAnsi"/>
          <w:b/>
          <w:szCs w:val="22"/>
        </w:rPr>
        <w:t>Procédures</w:t>
      </w:r>
      <w:r w:rsidR="00F55368">
        <w:rPr>
          <w:rFonts w:ascii="Verdana" w:hAnsi="Verdana" w:cstheme="majorHAnsi"/>
          <w:b/>
          <w:szCs w:val="22"/>
        </w:rPr>
        <w:t> </w:t>
      </w:r>
      <w:r w:rsidRPr="008A082C">
        <w:rPr>
          <w:rFonts w:ascii="Verdana" w:hAnsi="Verdana" w:cstheme="majorHAnsi"/>
          <w:b/>
          <w:szCs w:val="22"/>
        </w:rPr>
        <w:t xml:space="preserve">: </w:t>
      </w:r>
    </w:p>
    <w:p w14:paraId="44C92437" w14:textId="77777777" w:rsidR="008A082C" w:rsidRDefault="008A082C" w:rsidP="00A950DB">
      <w:pPr>
        <w:spacing w:line="276" w:lineRule="auto"/>
        <w:jc w:val="both"/>
        <w:rPr>
          <w:rFonts w:ascii="Verdana" w:hAnsi="Verdana" w:cstheme="majorHAnsi"/>
          <w:b/>
          <w:szCs w:val="22"/>
        </w:rPr>
      </w:pPr>
    </w:p>
    <w:p w14:paraId="737F30C3" w14:textId="774AB757" w:rsidR="00245172" w:rsidRPr="005E6157" w:rsidRDefault="00245172" w:rsidP="00FB6109">
      <w:pPr>
        <w:pStyle w:val="TMGenL1"/>
        <w:rPr>
          <w:rFonts w:ascii="Verdana" w:hAnsi="Verdana"/>
          <w:sz w:val="22"/>
          <w:szCs w:val="22"/>
        </w:rPr>
      </w:pPr>
      <w:r w:rsidRPr="005E6157">
        <w:rPr>
          <w:rFonts w:ascii="Verdana" w:hAnsi="Verdana"/>
          <w:sz w:val="22"/>
          <w:szCs w:val="22"/>
        </w:rPr>
        <w:t>À chaque fois que</w:t>
      </w:r>
      <w:r w:rsidRPr="005E6157">
        <w:rPr>
          <w:rFonts w:ascii="Verdana" w:hAnsi="Verdana"/>
          <w:color w:val="0070C0"/>
          <w:sz w:val="22"/>
          <w:szCs w:val="22"/>
        </w:rPr>
        <w:t xml:space="preserve"> [PSE]</w:t>
      </w:r>
      <w:r w:rsidRPr="005E6157">
        <w:rPr>
          <w:rFonts w:ascii="Verdana" w:hAnsi="Verdana"/>
          <w:sz w:val="22"/>
          <w:szCs w:val="22"/>
        </w:rPr>
        <w:t xml:space="preserve"> revoi</w:t>
      </w:r>
      <w:r w:rsidR="00977280">
        <w:rPr>
          <w:rFonts w:ascii="Verdana" w:hAnsi="Verdana"/>
          <w:sz w:val="22"/>
          <w:szCs w:val="22"/>
        </w:rPr>
        <w:t>t</w:t>
      </w:r>
      <w:r w:rsidRPr="005E6157">
        <w:rPr>
          <w:rFonts w:ascii="Verdana" w:hAnsi="Verdana"/>
          <w:sz w:val="22"/>
          <w:szCs w:val="22"/>
        </w:rPr>
        <w:t xml:space="preserve"> ses procédures de plainte avec un enfant, celui-ci devrait être informé de ce qui suit</w:t>
      </w:r>
      <w:r w:rsidR="00F55368">
        <w:rPr>
          <w:rFonts w:ascii="Verdana" w:hAnsi="Verdana"/>
          <w:sz w:val="22"/>
          <w:szCs w:val="22"/>
        </w:rPr>
        <w:t> </w:t>
      </w:r>
      <w:r w:rsidRPr="005E6157">
        <w:rPr>
          <w:rFonts w:ascii="Verdana" w:hAnsi="Verdana"/>
          <w:sz w:val="22"/>
          <w:szCs w:val="22"/>
        </w:rPr>
        <w:t>:</w:t>
      </w:r>
    </w:p>
    <w:p w14:paraId="717EA06C" w14:textId="2D656364" w:rsidR="007A46D8" w:rsidRPr="005E6157" w:rsidRDefault="007A46D8" w:rsidP="00245172">
      <w:pPr>
        <w:pStyle w:val="ListParagraph"/>
        <w:numPr>
          <w:ilvl w:val="0"/>
          <w:numId w:val="48"/>
        </w:numPr>
        <w:jc w:val="both"/>
        <w:rPr>
          <w:rFonts w:ascii="Verdana" w:hAnsi="Verdana" w:cstheme="majorHAnsi"/>
          <w:sz w:val="22"/>
          <w:szCs w:val="22"/>
        </w:rPr>
      </w:pPr>
      <w:r w:rsidRPr="005E6157">
        <w:rPr>
          <w:rFonts w:ascii="Verdana" w:hAnsi="Verdana" w:cstheme="majorHAnsi"/>
          <w:sz w:val="22"/>
          <w:szCs w:val="22"/>
        </w:rPr>
        <w:t>le</w:t>
      </w:r>
      <w:r w:rsidR="00CF6BCD">
        <w:rPr>
          <w:rFonts w:ascii="Verdana" w:hAnsi="Verdana" w:cstheme="majorHAnsi"/>
          <w:sz w:val="22"/>
          <w:szCs w:val="22"/>
        </w:rPr>
        <w:t>s</w:t>
      </w:r>
      <w:r w:rsidRPr="005E6157">
        <w:rPr>
          <w:rFonts w:ascii="Verdana" w:hAnsi="Verdana" w:cstheme="majorHAnsi"/>
          <w:sz w:val="22"/>
          <w:szCs w:val="22"/>
        </w:rPr>
        <w:t xml:space="preserve"> droits des enfants </w:t>
      </w:r>
      <w:r w:rsidR="00CF6BCD">
        <w:rPr>
          <w:rFonts w:ascii="Verdana" w:hAnsi="Verdana" w:cstheme="majorHAnsi"/>
          <w:sz w:val="22"/>
          <w:szCs w:val="22"/>
        </w:rPr>
        <w:t>qui nous sont confiés</w:t>
      </w:r>
      <w:r w:rsidRPr="005E6157">
        <w:rPr>
          <w:rFonts w:ascii="Verdana" w:hAnsi="Verdana" w:cstheme="majorHAnsi"/>
          <w:sz w:val="22"/>
          <w:szCs w:val="22"/>
        </w:rPr>
        <w:t xml:space="preserve"> de se plaindre auprès de </w:t>
      </w:r>
      <w:r w:rsidRPr="005E6157">
        <w:rPr>
          <w:rFonts w:ascii="Verdana" w:hAnsi="Verdana" w:cstheme="majorHAnsi"/>
          <w:color w:val="0070C0"/>
          <w:sz w:val="22"/>
          <w:szCs w:val="22"/>
        </w:rPr>
        <w:t>[PSE]</w:t>
      </w:r>
      <w:r w:rsidR="00F55368">
        <w:rPr>
          <w:rFonts w:ascii="Verdana" w:hAnsi="Verdana" w:cstheme="majorHAnsi"/>
          <w:sz w:val="22"/>
          <w:szCs w:val="22"/>
        </w:rPr>
        <w:t> </w:t>
      </w:r>
      <w:r w:rsidRPr="005E6157">
        <w:rPr>
          <w:rFonts w:ascii="Verdana" w:hAnsi="Verdana" w:cstheme="majorHAnsi"/>
          <w:sz w:val="22"/>
          <w:szCs w:val="22"/>
        </w:rPr>
        <w:t>;</w:t>
      </w:r>
    </w:p>
    <w:p w14:paraId="21DD4B8B" w14:textId="71B9DB63" w:rsidR="008A082C" w:rsidRPr="005E6157" w:rsidRDefault="008A082C" w:rsidP="00245172">
      <w:pPr>
        <w:pStyle w:val="ListParagraph"/>
        <w:numPr>
          <w:ilvl w:val="0"/>
          <w:numId w:val="48"/>
        </w:numPr>
        <w:jc w:val="both"/>
        <w:rPr>
          <w:rFonts w:ascii="Verdana" w:hAnsi="Verdana" w:cstheme="majorHAnsi"/>
          <w:sz w:val="22"/>
          <w:szCs w:val="22"/>
        </w:rPr>
      </w:pPr>
      <w:r w:rsidRPr="005E6157">
        <w:rPr>
          <w:rFonts w:ascii="Verdana" w:hAnsi="Verdana" w:cstheme="majorHAnsi"/>
          <w:sz w:val="22"/>
          <w:szCs w:val="22"/>
        </w:rPr>
        <w:t>la façon dont ils peuvent déposer une plainte auprès de</w:t>
      </w:r>
      <w:r w:rsidRPr="005E6157">
        <w:rPr>
          <w:rFonts w:ascii="Verdana" w:hAnsi="Verdana" w:cstheme="majorHAnsi"/>
          <w:color w:val="0070C0"/>
          <w:sz w:val="22"/>
          <w:szCs w:val="22"/>
        </w:rPr>
        <w:t xml:space="preserve"> [PSE]</w:t>
      </w:r>
      <w:r w:rsidRPr="005E6157">
        <w:rPr>
          <w:rFonts w:ascii="Verdana" w:hAnsi="Verdana" w:cstheme="majorHAnsi"/>
          <w:sz w:val="22"/>
          <w:szCs w:val="22"/>
        </w:rPr>
        <w:t xml:space="preserve"> et notre processus de traitement des plaintes</w:t>
      </w:r>
      <w:r w:rsidR="00F55368">
        <w:rPr>
          <w:rFonts w:ascii="Verdana" w:hAnsi="Verdana" w:cstheme="majorHAnsi"/>
          <w:sz w:val="22"/>
          <w:szCs w:val="22"/>
        </w:rPr>
        <w:t> </w:t>
      </w:r>
      <w:r w:rsidRPr="005E6157">
        <w:rPr>
          <w:rFonts w:ascii="Verdana" w:hAnsi="Verdana" w:cstheme="majorHAnsi"/>
          <w:sz w:val="22"/>
          <w:szCs w:val="22"/>
        </w:rPr>
        <w:t xml:space="preserve">; </w:t>
      </w:r>
    </w:p>
    <w:p w14:paraId="41A7D429" w14:textId="782C06DB" w:rsidR="00DC71B9" w:rsidRPr="005E6157" w:rsidRDefault="00494D58" w:rsidP="00245172">
      <w:pPr>
        <w:pStyle w:val="ListParagraph"/>
        <w:numPr>
          <w:ilvl w:val="0"/>
          <w:numId w:val="48"/>
        </w:numPr>
        <w:jc w:val="both"/>
        <w:rPr>
          <w:rFonts w:ascii="Verdana" w:hAnsi="Verdana" w:cstheme="majorHAnsi"/>
          <w:sz w:val="22"/>
          <w:szCs w:val="22"/>
        </w:rPr>
      </w:pPr>
      <w:r w:rsidRPr="005E6157">
        <w:rPr>
          <w:rFonts w:ascii="Verdana" w:hAnsi="Verdana" w:cstheme="majorHAnsi"/>
          <w:sz w:val="22"/>
          <w:szCs w:val="22"/>
        </w:rPr>
        <w:t xml:space="preserve">le droit d'avoir leur plainte examinée par le ministre des </w:t>
      </w:r>
      <w:r w:rsidR="00977280">
        <w:rPr>
          <w:rFonts w:ascii="Verdana" w:hAnsi="Verdana" w:cstheme="majorHAnsi"/>
          <w:sz w:val="22"/>
          <w:szCs w:val="22"/>
        </w:rPr>
        <w:t>S</w:t>
      </w:r>
      <w:r w:rsidRPr="005E6157">
        <w:rPr>
          <w:rFonts w:ascii="Verdana" w:hAnsi="Verdana" w:cstheme="majorHAnsi"/>
          <w:sz w:val="22"/>
          <w:szCs w:val="22"/>
        </w:rPr>
        <w:t>ervices à l'enfance et à la jeunesse, s'ils ne sont pas satisfaits avec le résultat de notre processus de plainte</w:t>
      </w:r>
      <w:r w:rsidR="00F55368">
        <w:rPr>
          <w:rFonts w:ascii="Verdana" w:hAnsi="Verdana" w:cstheme="majorHAnsi"/>
          <w:sz w:val="22"/>
          <w:szCs w:val="22"/>
        </w:rPr>
        <w:t> </w:t>
      </w:r>
      <w:r w:rsidRPr="005E6157">
        <w:rPr>
          <w:rFonts w:ascii="Verdana" w:hAnsi="Verdana" w:cstheme="majorHAnsi"/>
          <w:sz w:val="22"/>
          <w:szCs w:val="22"/>
        </w:rPr>
        <w:t xml:space="preserve">; </w:t>
      </w:r>
    </w:p>
    <w:p w14:paraId="5E82F95E" w14:textId="1CC5653D" w:rsidR="00A950DB" w:rsidRPr="005E6157" w:rsidRDefault="00494D58" w:rsidP="00245172">
      <w:pPr>
        <w:pStyle w:val="ListParagraph"/>
        <w:numPr>
          <w:ilvl w:val="0"/>
          <w:numId w:val="48"/>
        </w:numPr>
        <w:jc w:val="both"/>
        <w:rPr>
          <w:rFonts w:ascii="Verdana" w:hAnsi="Verdana" w:cstheme="majorHAnsi"/>
          <w:sz w:val="22"/>
          <w:szCs w:val="22"/>
        </w:rPr>
      </w:pPr>
      <w:r w:rsidRPr="005E6157">
        <w:rPr>
          <w:rFonts w:ascii="Verdana" w:hAnsi="Verdana" w:cstheme="majorHAnsi"/>
          <w:sz w:val="22"/>
          <w:szCs w:val="22"/>
        </w:rPr>
        <w:t xml:space="preserve">l'existence de l'IPEJ et son rôle, le fait qu'ils </w:t>
      </w:r>
      <w:r w:rsidR="00977280">
        <w:rPr>
          <w:rFonts w:ascii="Verdana" w:hAnsi="Verdana" w:cstheme="majorHAnsi"/>
          <w:sz w:val="22"/>
          <w:szCs w:val="22"/>
        </w:rPr>
        <w:t>puissent</w:t>
      </w:r>
      <w:r w:rsidRPr="005E6157">
        <w:rPr>
          <w:rFonts w:ascii="Verdana" w:hAnsi="Verdana" w:cstheme="majorHAnsi"/>
          <w:sz w:val="22"/>
          <w:szCs w:val="22"/>
        </w:rPr>
        <w:t xml:space="preserve"> demander de l'aide à l'IPEJ pour déposer une plainte auprès de nous ou auprès du ministre des </w:t>
      </w:r>
      <w:r w:rsidR="00977280">
        <w:rPr>
          <w:rFonts w:ascii="Verdana" w:hAnsi="Verdana" w:cstheme="majorHAnsi"/>
          <w:sz w:val="22"/>
          <w:szCs w:val="22"/>
        </w:rPr>
        <w:t>S</w:t>
      </w:r>
      <w:r w:rsidRPr="005E6157">
        <w:rPr>
          <w:rFonts w:ascii="Verdana" w:hAnsi="Verdana" w:cstheme="majorHAnsi"/>
          <w:sz w:val="22"/>
          <w:szCs w:val="22"/>
        </w:rPr>
        <w:t>ervices à l'enfance et à la jeunesse et les coordonnés de l'IPEJ</w:t>
      </w:r>
      <w:r w:rsidR="00F55368">
        <w:rPr>
          <w:rFonts w:ascii="Verdana" w:hAnsi="Verdana" w:cstheme="majorHAnsi"/>
          <w:sz w:val="22"/>
          <w:szCs w:val="22"/>
        </w:rPr>
        <w:t> </w:t>
      </w:r>
      <w:r w:rsidRPr="005E6157">
        <w:rPr>
          <w:rFonts w:ascii="Verdana" w:hAnsi="Verdana" w:cstheme="majorHAnsi"/>
          <w:sz w:val="22"/>
          <w:szCs w:val="22"/>
        </w:rPr>
        <w:t xml:space="preserve">; </w:t>
      </w:r>
    </w:p>
    <w:p w14:paraId="61A56822" w14:textId="527C5A1E" w:rsidR="00DC71B9" w:rsidRPr="005E6157" w:rsidRDefault="00DC71B9" w:rsidP="00DC71B9">
      <w:pPr>
        <w:pStyle w:val="ListParagraph"/>
        <w:numPr>
          <w:ilvl w:val="0"/>
          <w:numId w:val="48"/>
        </w:numPr>
        <w:jc w:val="both"/>
        <w:rPr>
          <w:rFonts w:ascii="Verdana" w:hAnsi="Verdana" w:cstheme="majorHAnsi"/>
          <w:sz w:val="22"/>
          <w:szCs w:val="22"/>
        </w:rPr>
      </w:pPr>
      <w:r w:rsidRPr="005E6157">
        <w:rPr>
          <w:rFonts w:ascii="Verdana" w:hAnsi="Verdana" w:cstheme="majorHAnsi"/>
          <w:sz w:val="22"/>
          <w:szCs w:val="22"/>
        </w:rPr>
        <w:t>la disponibilité des associations de soutien communautaire que l'enfant pourrait vouloir impliquer pour obtenir de l'assistance (p.ex. des associati</w:t>
      </w:r>
      <w:r w:rsidR="00CF6BCD">
        <w:rPr>
          <w:rFonts w:ascii="Verdana" w:hAnsi="Verdana" w:cstheme="majorHAnsi"/>
          <w:sz w:val="22"/>
          <w:szCs w:val="22"/>
        </w:rPr>
        <w:t>ons représentant les Premières N</w:t>
      </w:r>
      <w:r w:rsidRPr="005E6157">
        <w:rPr>
          <w:rFonts w:ascii="Verdana" w:hAnsi="Verdana" w:cstheme="majorHAnsi"/>
          <w:sz w:val="22"/>
          <w:szCs w:val="22"/>
        </w:rPr>
        <w:t xml:space="preserve">ations, </w:t>
      </w:r>
      <w:r w:rsidR="00CF6BCD">
        <w:rPr>
          <w:rFonts w:ascii="Verdana" w:hAnsi="Verdana" w:cstheme="majorHAnsi"/>
          <w:sz w:val="22"/>
          <w:szCs w:val="22"/>
        </w:rPr>
        <w:t>les Inuit et les</w:t>
      </w:r>
      <w:r w:rsidRPr="005E6157">
        <w:rPr>
          <w:rFonts w:ascii="Verdana" w:hAnsi="Verdana" w:cstheme="majorHAnsi"/>
          <w:sz w:val="22"/>
          <w:szCs w:val="22"/>
        </w:rPr>
        <w:t xml:space="preserve"> Métis ou les personnes appartenant à des groupes multiculturels et multireligieux [ MCMR ]) ; </w:t>
      </w:r>
    </w:p>
    <w:p w14:paraId="2198CA27" w14:textId="28E47A3F" w:rsidR="00FB6109" w:rsidRPr="005E6157" w:rsidRDefault="00FB6109" w:rsidP="005E6157">
      <w:pPr>
        <w:pStyle w:val="TMGenL1"/>
        <w:rPr>
          <w:rFonts w:ascii="Verdana" w:hAnsi="Verdana"/>
          <w:sz w:val="22"/>
          <w:szCs w:val="22"/>
        </w:rPr>
      </w:pPr>
      <w:r w:rsidRPr="006F7C9B">
        <w:rPr>
          <w:rFonts w:ascii="Verdana" w:hAnsi="Verdana"/>
          <w:color w:val="0070C0"/>
          <w:sz w:val="22"/>
          <w:szCs w:val="22"/>
        </w:rPr>
        <w:t>[PSE]</w:t>
      </w:r>
      <w:r w:rsidRPr="005E6157">
        <w:rPr>
          <w:rFonts w:ascii="Verdana" w:hAnsi="Verdana"/>
          <w:sz w:val="22"/>
          <w:szCs w:val="22"/>
        </w:rPr>
        <w:t xml:space="preserve"> s'assurera qu'un membre du personnel bien informé au sujet du processus de plainte communiquera les informations ci-dessus à l'enfant.</w:t>
      </w:r>
      <w:r w:rsidR="00AF5C85">
        <w:rPr>
          <w:rFonts w:ascii="Verdana" w:hAnsi="Verdana"/>
          <w:sz w:val="22"/>
          <w:szCs w:val="22"/>
        </w:rPr>
        <w:t xml:space="preserve"> </w:t>
      </w:r>
      <w:r w:rsidR="006236A5">
        <w:rPr>
          <w:rFonts w:ascii="Verdana" w:hAnsi="Verdana"/>
          <w:sz w:val="22"/>
          <w:szCs w:val="22"/>
        </w:rPr>
        <w:t>Au cours de la période d’orientation qui suit une embauche</w:t>
      </w:r>
      <w:r w:rsidR="006236A5" w:rsidRPr="005E6157">
        <w:rPr>
          <w:rFonts w:ascii="Verdana" w:hAnsi="Verdana"/>
          <w:sz w:val="22"/>
          <w:szCs w:val="22"/>
        </w:rPr>
        <w:t>, lors de</w:t>
      </w:r>
      <w:r w:rsidR="006236A5">
        <w:rPr>
          <w:rFonts w:ascii="Verdana" w:hAnsi="Verdana"/>
          <w:sz w:val="22"/>
          <w:szCs w:val="22"/>
        </w:rPr>
        <w:t xml:space="preserve"> leur évaluation annuelle </w:t>
      </w:r>
      <w:r w:rsidR="006236A5" w:rsidRPr="005E6157">
        <w:rPr>
          <w:rFonts w:ascii="Verdana" w:hAnsi="Verdana"/>
          <w:sz w:val="22"/>
          <w:szCs w:val="22"/>
        </w:rPr>
        <w:t>et dès que des modifications s</w:t>
      </w:r>
      <w:r w:rsidR="006236A5">
        <w:rPr>
          <w:rFonts w:ascii="Verdana" w:hAnsi="Verdana"/>
          <w:sz w:val="22"/>
          <w:szCs w:val="22"/>
        </w:rPr>
        <w:t>er</w:t>
      </w:r>
      <w:r w:rsidR="006236A5" w:rsidRPr="005E6157">
        <w:rPr>
          <w:rFonts w:ascii="Verdana" w:hAnsi="Verdana"/>
          <w:sz w:val="22"/>
          <w:szCs w:val="22"/>
        </w:rPr>
        <w:t>ont apporté</w:t>
      </w:r>
      <w:r w:rsidR="006236A5">
        <w:rPr>
          <w:rFonts w:ascii="Verdana" w:hAnsi="Verdana"/>
          <w:sz w:val="22"/>
          <w:szCs w:val="22"/>
        </w:rPr>
        <w:t>es au processus de plainte, l</w:t>
      </w:r>
      <w:r w:rsidR="006236A5" w:rsidRPr="006236A5">
        <w:rPr>
          <w:rFonts w:ascii="Verdana" w:hAnsi="Verdana"/>
          <w:sz w:val="22"/>
          <w:szCs w:val="22"/>
        </w:rPr>
        <w:t xml:space="preserve">e </w:t>
      </w:r>
      <w:r w:rsidR="006236A5" w:rsidRPr="00F55368">
        <w:rPr>
          <w:rFonts w:ascii="Verdana" w:hAnsi="Verdana"/>
          <w:color w:val="6EA9D8"/>
          <w:sz w:val="22"/>
          <w:szCs w:val="22"/>
        </w:rPr>
        <w:t>[PSE]</w:t>
      </w:r>
      <w:r w:rsidR="006236A5">
        <w:rPr>
          <w:rFonts w:ascii="Verdana" w:hAnsi="Verdana"/>
          <w:color w:val="0070C0"/>
          <w:sz w:val="22"/>
          <w:szCs w:val="22"/>
        </w:rPr>
        <w:t xml:space="preserve"> </w:t>
      </w:r>
      <w:r w:rsidR="00AF5C85">
        <w:rPr>
          <w:rFonts w:ascii="Verdana" w:hAnsi="Verdana"/>
          <w:sz w:val="22"/>
          <w:szCs w:val="22"/>
        </w:rPr>
        <w:t>o</w:t>
      </w:r>
      <w:r w:rsidR="005E6157" w:rsidRPr="005E6157">
        <w:rPr>
          <w:rFonts w:ascii="Verdana" w:hAnsi="Verdana"/>
          <w:sz w:val="22"/>
          <w:szCs w:val="22"/>
        </w:rPr>
        <w:t>ffrira des formations au</w:t>
      </w:r>
      <w:r w:rsidR="006236A5">
        <w:rPr>
          <w:rFonts w:ascii="Verdana" w:hAnsi="Verdana"/>
          <w:sz w:val="22"/>
          <w:szCs w:val="22"/>
        </w:rPr>
        <w:t>x membres du</w:t>
      </w:r>
      <w:r w:rsidR="005E6157" w:rsidRPr="005E6157">
        <w:rPr>
          <w:rFonts w:ascii="Verdana" w:hAnsi="Verdana"/>
          <w:sz w:val="22"/>
          <w:szCs w:val="22"/>
        </w:rPr>
        <w:t xml:space="preserve"> personnel en ce qui concerne les droits des enfants, sa politiq</w:t>
      </w:r>
      <w:r w:rsidR="00AF5C85">
        <w:rPr>
          <w:rFonts w:ascii="Verdana" w:hAnsi="Verdana"/>
          <w:sz w:val="22"/>
          <w:szCs w:val="22"/>
        </w:rPr>
        <w:t>ue</w:t>
      </w:r>
      <w:r w:rsidR="00F55368">
        <w:rPr>
          <w:rFonts w:ascii="Verdana" w:hAnsi="Verdana"/>
          <w:sz w:val="22"/>
          <w:szCs w:val="22"/>
        </w:rPr>
        <w:t>,</w:t>
      </w:r>
      <w:r w:rsidR="00AF5C85">
        <w:rPr>
          <w:rFonts w:ascii="Verdana" w:hAnsi="Verdana"/>
          <w:sz w:val="22"/>
          <w:szCs w:val="22"/>
        </w:rPr>
        <w:t xml:space="preserve"> ses procédures de plainte et l</w:t>
      </w:r>
      <w:r w:rsidR="005E6157" w:rsidRPr="005E6157">
        <w:rPr>
          <w:rFonts w:ascii="Verdana" w:hAnsi="Verdana"/>
          <w:sz w:val="22"/>
          <w:szCs w:val="22"/>
        </w:rPr>
        <w:t xml:space="preserve">es services </w:t>
      </w:r>
      <w:r w:rsidR="00AF5C85">
        <w:rPr>
          <w:rFonts w:ascii="Verdana" w:hAnsi="Verdana"/>
          <w:sz w:val="22"/>
          <w:szCs w:val="22"/>
        </w:rPr>
        <w:t>d’intervention</w:t>
      </w:r>
      <w:r w:rsidR="005E6157" w:rsidRPr="005E6157">
        <w:rPr>
          <w:rFonts w:ascii="Verdana" w:hAnsi="Verdana"/>
          <w:sz w:val="22"/>
          <w:szCs w:val="22"/>
        </w:rPr>
        <w:t xml:space="preserve"> </w:t>
      </w:r>
      <w:r w:rsidR="006236A5">
        <w:rPr>
          <w:rFonts w:ascii="Verdana" w:hAnsi="Verdana"/>
          <w:sz w:val="22"/>
          <w:szCs w:val="22"/>
        </w:rPr>
        <w:t>existant.</w:t>
      </w:r>
    </w:p>
    <w:p w14:paraId="7D8FFFEC" w14:textId="5BC99AB1" w:rsidR="00FB6109" w:rsidRPr="005E6157" w:rsidRDefault="00CA4B04" w:rsidP="005E6157">
      <w:pPr>
        <w:pStyle w:val="TMGenL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Afin d’expliquer notre</w:t>
      </w:r>
      <w:r w:rsidRPr="005E6157">
        <w:rPr>
          <w:rFonts w:ascii="Verdana" w:hAnsi="Verdana"/>
          <w:sz w:val="22"/>
          <w:szCs w:val="22"/>
        </w:rPr>
        <w:t xml:space="preserve"> procédure de plainte (ainsi que les informations ci-dessus) à un enfant qui nous est confié</w:t>
      </w:r>
      <w:r>
        <w:rPr>
          <w:rFonts w:ascii="Verdana" w:hAnsi="Verdana"/>
          <w:sz w:val="22"/>
          <w:szCs w:val="22"/>
        </w:rPr>
        <w:t>, nos employés adapteron</w:t>
      </w:r>
      <w:r w:rsidR="006236A5">
        <w:rPr>
          <w:rFonts w:ascii="Verdana" w:hAnsi="Verdana"/>
          <w:sz w:val="22"/>
          <w:szCs w:val="22"/>
        </w:rPr>
        <w:t>t</w:t>
      </w:r>
      <w:r w:rsidRPr="005E615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l</w:t>
      </w:r>
      <w:r w:rsidRPr="005E6157">
        <w:rPr>
          <w:rFonts w:ascii="Verdana" w:hAnsi="Verdana"/>
          <w:sz w:val="22"/>
          <w:szCs w:val="22"/>
        </w:rPr>
        <w:t xml:space="preserve">es ressources écrites </w:t>
      </w:r>
      <w:r>
        <w:rPr>
          <w:rFonts w:ascii="Verdana" w:hAnsi="Verdana"/>
          <w:sz w:val="22"/>
          <w:szCs w:val="22"/>
        </w:rPr>
        <w:t>et les explications verbales</w:t>
      </w:r>
      <w:r w:rsidRPr="005E6157">
        <w:rPr>
          <w:rFonts w:ascii="Verdana" w:hAnsi="Verdana"/>
          <w:sz w:val="22"/>
          <w:szCs w:val="22"/>
        </w:rPr>
        <w:t xml:space="preserve"> de façon à </w:t>
      </w:r>
      <w:r>
        <w:rPr>
          <w:rFonts w:ascii="Verdana" w:hAnsi="Verdana"/>
          <w:sz w:val="22"/>
          <w:szCs w:val="22"/>
        </w:rPr>
        <w:t xml:space="preserve">toujours </w:t>
      </w:r>
      <w:r w:rsidRPr="005E6157">
        <w:rPr>
          <w:rFonts w:ascii="Verdana" w:hAnsi="Verdana"/>
          <w:sz w:val="22"/>
          <w:szCs w:val="22"/>
        </w:rPr>
        <w:t>prendre en compte un possible handicap de l'enfant, sa langue, ses différence</w:t>
      </w:r>
      <w:r w:rsidR="006236A5">
        <w:rPr>
          <w:rFonts w:ascii="Verdana" w:hAnsi="Verdana"/>
          <w:sz w:val="22"/>
          <w:szCs w:val="22"/>
        </w:rPr>
        <w:t>s</w:t>
      </w:r>
      <w:r w:rsidRPr="005E6157">
        <w:rPr>
          <w:rFonts w:ascii="Verdana" w:hAnsi="Verdana"/>
          <w:sz w:val="22"/>
          <w:szCs w:val="22"/>
        </w:rPr>
        <w:t xml:space="preserve"> et/ou ses besoins culturels, cognitifs</w:t>
      </w:r>
      <w:r w:rsidR="006236A5">
        <w:rPr>
          <w:rFonts w:ascii="Verdana" w:hAnsi="Verdana"/>
          <w:sz w:val="22"/>
          <w:szCs w:val="22"/>
        </w:rPr>
        <w:t>,</w:t>
      </w:r>
      <w:r w:rsidRPr="005E615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physiques ou développementaux. En outre, l</w:t>
      </w:r>
      <w:r w:rsidRPr="005E6157">
        <w:rPr>
          <w:rFonts w:ascii="Verdana" w:hAnsi="Verdana"/>
          <w:sz w:val="22"/>
          <w:szCs w:val="22"/>
        </w:rPr>
        <w:t>orsque nécessaire, l'information sera offerte sous d'autres formats comme des iPad, des tableaux de communication, des documents traduits, etc.</w:t>
      </w:r>
      <w:r w:rsidR="008F300B" w:rsidRPr="005E6157">
        <w:rPr>
          <w:rFonts w:ascii="Verdana" w:hAnsi="Verdana"/>
          <w:sz w:val="22"/>
          <w:szCs w:val="22"/>
        </w:rPr>
        <w:t xml:space="preserve"> </w:t>
      </w:r>
    </w:p>
    <w:p w14:paraId="185A050F" w14:textId="16416967" w:rsidR="00FB6109" w:rsidRPr="005E6157" w:rsidRDefault="00B05923" w:rsidP="00FB6109">
      <w:pPr>
        <w:pStyle w:val="TMGenL1"/>
        <w:rPr>
          <w:rFonts w:ascii="Verdana" w:hAnsi="Verdana"/>
          <w:sz w:val="22"/>
          <w:szCs w:val="22"/>
        </w:rPr>
      </w:pPr>
      <w:r w:rsidRPr="005E6157">
        <w:rPr>
          <w:rFonts w:ascii="Verdana" w:hAnsi="Verdana"/>
          <w:sz w:val="22"/>
          <w:szCs w:val="22"/>
        </w:rPr>
        <w:t xml:space="preserve">Si un enfant </w:t>
      </w:r>
      <w:r w:rsidR="00F55368">
        <w:rPr>
          <w:rFonts w:ascii="Verdana" w:hAnsi="Verdana"/>
          <w:sz w:val="22"/>
          <w:szCs w:val="22"/>
        </w:rPr>
        <w:t>a</w:t>
      </w:r>
      <w:r w:rsidRPr="005E6157">
        <w:rPr>
          <w:rFonts w:ascii="Verdana" w:hAnsi="Verdana"/>
          <w:sz w:val="22"/>
          <w:szCs w:val="22"/>
        </w:rPr>
        <w:t xml:space="preserve"> des questions ou demande des explications au sujet de notre processus de plainte, un membre du personnel de </w:t>
      </w:r>
      <w:r w:rsidR="006F7C9B" w:rsidRPr="006F7C9B">
        <w:rPr>
          <w:rFonts w:ascii="Verdana" w:hAnsi="Verdana"/>
          <w:color w:val="0070C0"/>
          <w:sz w:val="22"/>
          <w:szCs w:val="22"/>
        </w:rPr>
        <w:t>[PSE]</w:t>
      </w:r>
      <w:r w:rsidR="003717C8">
        <w:rPr>
          <w:rFonts w:ascii="Verdana" w:hAnsi="Verdana"/>
          <w:sz w:val="22"/>
          <w:szCs w:val="22"/>
        </w:rPr>
        <w:t xml:space="preserve"> lui </w:t>
      </w:r>
      <w:r w:rsidR="00F55368">
        <w:rPr>
          <w:rFonts w:ascii="Verdana" w:hAnsi="Verdana"/>
          <w:sz w:val="22"/>
          <w:szCs w:val="22"/>
        </w:rPr>
        <w:t>fournira alors</w:t>
      </w:r>
      <w:r w:rsidR="003717C8">
        <w:rPr>
          <w:rFonts w:ascii="Verdana" w:hAnsi="Verdana"/>
          <w:sz w:val="22"/>
          <w:szCs w:val="22"/>
        </w:rPr>
        <w:t xml:space="preserve"> l</w:t>
      </w:r>
      <w:r w:rsidR="006F7C9B">
        <w:rPr>
          <w:rFonts w:ascii="Verdana" w:hAnsi="Verdana"/>
          <w:sz w:val="22"/>
          <w:szCs w:val="22"/>
        </w:rPr>
        <w:t xml:space="preserve">es ressources nécessaires et lui expliquera l'information d'une manière qui </w:t>
      </w:r>
      <w:r w:rsidR="003717C8">
        <w:rPr>
          <w:rFonts w:ascii="Verdana" w:hAnsi="Verdana"/>
          <w:sz w:val="22"/>
          <w:szCs w:val="22"/>
        </w:rPr>
        <w:t>est adaptée</w:t>
      </w:r>
      <w:r w:rsidR="006F7C9B">
        <w:rPr>
          <w:rFonts w:ascii="Verdana" w:hAnsi="Verdana"/>
          <w:sz w:val="22"/>
          <w:szCs w:val="22"/>
        </w:rPr>
        <w:t xml:space="preserve"> </w:t>
      </w:r>
      <w:r w:rsidR="003717C8">
        <w:rPr>
          <w:rFonts w:ascii="Verdana" w:hAnsi="Verdana"/>
          <w:sz w:val="22"/>
          <w:szCs w:val="22"/>
        </w:rPr>
        <w:t>à son</w:t>
      </w:r>
      <w:r w:rsidR="006F7C9B">
        <w:rPr>
          <w:rFonts w:ascii="Verdana" w:hAnsi="Verdana"/>
          <w:sz w:val="22"/>
          <w:szCs w:val="22"/>
        </w:rPr>
        <w:t xml:space="preserve"> nivea</w:t>
      </w:r>
      <w:r w:rsidR="003717C8">
        <w:rPr>
          <w:rFonts w:ascii="Verdana" w:hAnsi="Verdana"/>
          <w:sz w:val="22"/>
          <w:szCs w:val="22"/>
        </w:rPr>
        <w:t>u de compréhension</w:t>
      </w:r>
      <w:r w:rsidR="006F7C9B">
        <w:rPr>
          <w:rFonts w:ascii="Verdana" w:hAnsi="Verdana"/>
          <w:sz w:val="22"/>
          <w:szCs w:val="22"/>
        </w:rPr>
        <w:t>.</w:t>
      </w:r>
    </w:p>
    <w:p w14:paraId="5080E1E5" w14:textId="6F49CD52" w:rsidR="005E6157" w:rsidRPr="006009D3" w:rsidRDefault="008F300B" w:rsidP="006009D3">
      <w:pPr>
        <w:pStyle w:val="TMGenL1"/>
        <w:rPr>
          <w:rFonts w:ascii="Verdana" w:hAnsi="Verdana"/>
          <w:sz w:val="22"/>
          <w:szCs w:val="22"/>
        </w:rPr>
      </w:pPr>
      <w:r w:rsidRPr="006009D3">
        <w:rPr>
          <w:rFonts w:ascii="Verdana" w:hAnsi="Verdana" w:cstheme="majorHAnsi"/>
          <w:sz w:val="22"/>
          <w:szCs w:val="22"/>
        </w:rPr>
        <w:t>Notre politique et nos procédures de plaintes seront disponibles aux enfants par le biais</w:t>
      </w:r>
      <w:r w:rsidR="001D0021">
        <w:rPr>
          <w:rFonts w:ascii="Verdana" w:hAnsi="Verdana" w:cstheme="majorHAnsi"/>
          <w:sz w:val="22"/>
          <w:szCs w:val="22"/>
        </w:rPr>
        <w:t xml:space="preserve"> de ressources </w:t>
      </w:r>
      <w:r w:rsidR="001D0021" w:rsidRPr="006009D3">
        <w:rPr>
          <w:rFonts w:ascii="Verdana" w:hAnsi="Verdana" w:cstheme="majorHAnsi"/>
          <w:sz w:val="22"/>
          <w:szCs w:val="22"/>
        </w:rPr>
        <w:t>adapté</w:t>
      </w:r>
      <w:r w:rsidR="001D0021">
        <w:rPr>
          <w:rFonts w:ascii="Verdana" w:hAnsi="Verdana" w:cstheme="majorHAnsi"/>
          <w:sz w:val="22"/>
          <w:szCs w:val="22"/>
        </w:rPr>
        <w:t>e</w:t>
      </w:r>
      <w:r w:rsidR="001D0021" w:rsidRPr="006009D3">
        <w:rPr>
          <w:rFonts w:ascii="Verdana" w:hAnsi="Verdana" w:cstheme="majorHAnsi"/>
          <w:sz w:val="22"/>
          <w:szCs w:val="22"/>
        </w:rPr>
        <w:t>s aux enfants</w:t>
      </w:r>
      <w:r w:rsidR="001D0021">
        <w:rPr>
          <w:rFonts w:ascii="Verdana" w:hAnsi="Verdana" w:cstheme="majorHAnsi"/>
          <w:sz w:val="22"/>
          <w:szCs w:val="22"/>
        </w:rPr>
        <w:t>, comme des</w:t>
      </w:r>
      <w:r w:rsidRPr="006009D3">
        <w:rPr>
          <w:rFonts w:ascii="Verdana" w:hAnsi="Verdana" w:cstheme="majorHAnsi"/>
          <w:sz w:val="22"/>
          <w:szCs w:val="22"/>
        </w:rPr>
        <w:t xml:space="preserve"> dépliants, de</w:t>
      </w:r>
      <w:r w:rsidR="001D0021">
        <w:rPr>
          <w:rFonts w:ascii="Verdana" w:hAnsi="Verdana" w:cstheme="majorHAnsi"/>
          <w:sz w:val="22"/>
          <w:szCs w:val="22"/>
        </w:rPr>
        <w:t>s</w:t>
      </w:r>
      <w:r w:rsidRPr="006009D3">
        <w:rPr>
          <w:rFonts w:ascii="Verdana" w:hAnsi="Verdana" w:cstheme="majorHAnsi"/>
          <w:sz w:val="22"/>
          <w:szCs w:val="22"/>
        </w:rPr>
        <w:t xml:space="preserve"> brochures et de</w:t>
      </w:r>
      <w:r w:rsidR="001D0021">
        <w:rPr>
          <w:rFonts w:ascii="Verdana" w:hAnsi="Verdana" w:cstheme="majorHAnsi"/>
          <w:sz w:val="22"/>
          <w:szCs w:val="22"/>
        </w:rPr>
        <w:t>s</w:t>
      </w:r>
      <w:r w:rsidRPr="006009D3">
        <w:rPr>
          <w:rFonts w:ascii="Verdana" w:hAnsi="Verdana" w:cstheme="majorHAnsi"/>
          <w:sz w:val="22"/>
          <w:szCs w:val="22"/>
        </w:rPr>
        <w:t xml:space="preserve"> messages publiés sur le site Internet de </w:t>
      </w:r>
      <w:r w:rsidR="00A950DB" w:rsidRPr="006009D3">
        <w:rPr>
          <w:rFonts w:ascii="Verdana" w:hAnsi="Verdana" w:cstheme="majorHAnsi"/>
          <w:color w:val="0070C0"/>
          <w:sz w:val="22"/>
          <w:szCs w:val="22"/>
        </w:rPr>
        <w:t>[PSE]</w:t>
      </w:r>
      <w:r w:rsidRPr="006009D3">
        <w:rPr>
          <w:rFonts w:ascii="Verdana" w:hAnsi="Verdana" w:cstheme="majorHAnsi"/>
          <w:sz w:val="22"/>
          <w:szCs w:val="22"/>
        </w:rPr>
        <w:t>. Ces documents seront rédigés dans un langage ou un vocabulaire adapté au niveau de compréhension de l'enfant et à leurs besoins particuliers. Par exemple,</w:t>
      </w:r>
      <w:r w:rsidR="006009D3" w:rsidRPr="006009D3">
        <w:rPr>
          <w:rFonts w:ascii="Verdana" w:hAnsi="Verdana"/>
          <w:sz w:val="22"/>
          <w:szCs w:val="22"/>
        </w:rPr>
        <w:t xml:space="preserve"> la brochure relative à la procédure de traitement des plaintes qui pourrait convenir à certains enfants explique le processus de plainte interne de </w:t>
      </w:r>
      <w:r w:rsidR="006009D3" w:rsidRPr="00182136">
        <w:rPr>
          <w:rFonts w:ascii="Verdana" w:hAnsi="Verdana"/>
          <w:color w:val="0070C0"/>
          <w:sz w:val="22"/>
          <w:szCs w:val="22"/>
        </w:rPr>
        <w:t>[PSE]</w:t>
      </w:r>
      <w:r w:rsidR="006009D3" w:rsidRPr="006009D3">
        <w:rPr>
          <w:rFonts w:ascii="Verdana" w:hAnsi="Verdana"/>
          <w:sz w:val="22"/>
          <w:szCs w:val="22"/>
        </w:rPr>
        <w:t xml:space="preserve"> et indique les coordonnées de l'IPEJ, de l'Ombudsman et d'un représentant de la diversité ou de la communauté Premières Nations, Inuit ou Métis de l'enfant (le cas échéant).</w:t>
      </w:r>
    </w:p>
    <w:p w14:paraId="7B66F909" w14:textId="274029BC" w:rsidR="005E6157" w:rsidRPr="005E6157" w:rsidRDefault="005176D6" w:rsidP="005E6157">
      <w:pPr>
        <w:pStyle w:val="TMGenL1"/>
        <w:rPr>
          <w:rFonts w:ascii="Verdana" w:hAnsi="Verdana"/>
          <w:sz w:val="22"/>
          <w:szCs w:val="22"/>
        </w:rPr>
      </w:pPr>
      <w:r w:rsidRPr="005E6157">
        <w:rPr>
          <w:rFonts w:ascii="Verdana" w:hAnsi="Verdana" w:cstheme="majorHAnsi"/>
          <w:sz w:val="22"/>
          <w:szCs w:val="22"/>
        </w:rPr>
        <w:t xml:space="preserve">Les informations au sujet de l'IPEJ, notamment ses coordonnées seront affichées dans un endroit central de </w:t>
      </w:r>
      <w:r w:rsidR="00F55368">
        <w:rPr>
          <w:rFonts w:ascii="Verdana" w:hAnsi="Verdana" w:cstheme="majorHAnsi"/>
          <w:sz w:val="22"/>
          <w:szCs w:val="22"/>
        </w:rPr>
        <w:t>l’</w:t>
      </w:r>
      <w:r w:rsidRPr="005E6157">
        <w:rPr>
          <w:rFonts w:ascii="Verdana" w:hAnsi="Verdana" w:cstheme="majorHAnsi"/>
          <w:sz w:val="22"/>
          <w:szCs w:val="22"/>
        </w:rPr>
        <w:t>établissement résidentiel de manière à ce que l'enfant puisse avoir accès aux informations relatives à l</w:t>
      </w:r>
      <w:r w:rsidR="00977280">
        <w:rPr>
          <w:rFonts w:ascii="Verdana" w:hAnsi="Verdana" w:cstheme="majorHAnsi"/>
          <w:sz w:val="22"/>
          <w:szCs w:val="22"/>
        </w:rPr>
        <w:t>eur</w:t>
      </w:r>
      <w:r w:rsidRPr="005E6157">
        <w:rPr>
          <w:rFonts w:ascii="Verdana" w:hAnsi="Verdana" w:cstheme="majorHAnsi"/>
          <w:sz w:val="22"/>
          <w:szCs w:val="22"/>
        </w:rPr>
        <w:t xml:space="preserve"> défense sans avoir </w:t>
      </w:r>
      <w:r w:rsidR="00F55368">
        <w:rPr>
          <w:rFonts w:ascii="Verdana" w:hAnsi="Verdana" w:cstheme="majorHAnsi"/>
          <w:sz w:val="22"/>
          <w:szCs w:val="22"/>
        </w:rPr>
        <w:t xml:space="preserve">à ne </w:t>
      </w:r>
      <w:r w:rsidR="00977280">
        <w:rPr>
          <w:rFonts w:ascii="Verdana" w:hAnsi="Verdana" w:cstheme="majorHAnsi"/>
          <w:sz w:val="22"/>
          <w:szCs w:val="22"/>
        </w:rPr>
        <w:t>rien</w:t>
      </w:r>
      <w:r w:rsidRPr="005E6157">
        <w:rPr>
          <w:rFonts w:ascii="Verdana" w:hAnsi="Verdana" w:cstheme="majorHAnsi"/>
          <w:sz w:val="22"/>
          <w:szCs w:val="22"/>
        </w:rPr>
        <w:t xml:space="preserve"> demander aux membres du personnel.</w:t>
      </w:r>
    </w:p>
    <w:p w14:paraId="41568869" w14:textId="507D3F8C" w:rsidR="00A950DB" w:rsidRPr="0055022D" w:rsidRDefault="00A950DB" w:rsidP="0055022D">
      <w:pPr>
        <w:pStyle w:val="TMGenL1"/>
        <w:rPr>
          <w:rFonts w:ascii="Verdana" w:hAnsi="Verdana"/>
          <w:sz w:val="22"/>
          <w:szCs w:val="22"/>
        </w:rPr>
      </w:pPr>
      <w:r w:rsidRPr="005E6157">
        <w:rPr>
          <w:rFonts w:ascii="Verdana" w:hAnsi="Verdana" w:cstheme="majorHAnsi"/>
          <w:color w:val="0070C0"/>
          <w:sz w:val="22"/>
          <w:szCs w:val="22"/>
        </w:rPr>
        <w:t>[PSE]</w:t>
      </w:r>
      <w:r w:rsidRPr="005E6157">
        <w:rPr>
          <w:rFonts w:ascii="Verdana" w:hAnsi="Verdana" w:cstheme="majorHAnsi"/>
          <w:sz w:val="22"/>
          <w:szCs w:val="22"/>
        </w:rPr>
        <w:t xml:space="preserve"> et ses employés communiqueront régulièrement et volontiers avec les enfants pour répondre à toutes leurs questions au sujet des droits des enfants et/ou à leurs plaintes.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3"/>
        <w:gridCol w:w="7923"/>
      </w:tblGrid>
      <w:tr w:rsidR="003809D5" w:rsidRPr="003809D5" w14:paraId="21704861" w14:textId="77777777" w:rsidTr="00AF5C85">
        <w:tc>
          <w:tcPr>
            <w:tcW w:w="1653" w:type="dxa"/>
          </w:tcPr>
          <w:p w14:paraId="2FBC01A8" w14:textId="77777777" w:rsidR="003809D5" w:rsidRPr="003809D5" w:rsidRDefault="003809D5" w:rsidP="003809D5">
            <w:pPr>
              <w:spacing w:after="240"/>
              <w:jc w:val="both"/>
              <w:rPr>
                <w:rFonts w:ascii="Verdana" w:hAnsi="Verdana"/>
                <w:color w:val="0070C0"/>
                <w:sz w:val="22"/>
                <w:szCs w:val="22"/>
              </w:rPr>
            </w:pPr>
            <w:r w:rsidRPr="003809D5">
              <w:rPr>
                <w:rFonts w:ascii="Verdana" w:hAnsi="Verdana"/>
                <w:color w:val="0070C0"/>
                <w:sz w:val="22"/>
                <w:szCs w:val="22"/>
              </w:rPr>
              <w:t>Références :</w:t>
            </w:r>
          </w:p>
        </w:tc>
        <w:tc>
          <w:tcPr>
            <w:tcW w:w="7923" w:type="dxa"/>
          </w:tcPr>
          <w:p w14:paraId="5A9857E1" w14:textId="77777777" w:rsidR="003809D5" w:rsidRPr="003809D5" w:rsidRDefault="003809D5" w:rsidP="003809D5">
            <w:pPr>
              <w:spacing w:after="240"/>
              <w:jc w:val="both"/>
              <w:rPr>
                <w:rFonts w:ascii="Verdana" w:hAnsi="Verdana"/>
                <w:color w:val="0070C0"/>
                <w:sz w:val="22"/>
                <w:szCs w:val="22"/>
              </w:rPr>
            </w:pPr>
            <w:r w:rsidRPr="003809D5">
              <w:rPr>
                <w:rFonts w:ascii="Verdana" w:hAnsi="Verdana"/>
                <w:color w:val="0070C0"/>
                <w:sz w:val="22"/>
                <w:szCs w:val="22"/>
              </w:rPr>
              <w:t>Brochure relative à la procédure de traitement des plaintes, formulaire 2.</w:t>
            </w:r>
          </w:p>
        </w:tc>
      </w:tr>
      <w:tr w:rsidR="003809D5" w:rsidRPr="003809D5" w14:paraId="15C5F5B8" w14:textId="77777777" w:rsidTr="00AF5C85">
        <w:tc>
          <w:tcPr>
            <w:tcW w:w="1653" w:type="dxa"/>
          </w:tcPr>
          <w:p w14:paraId="6B956B75" w14:textId="77777777" w:rsidR="003809D5" w:rsidRPr="003809D5" w:rsidRDefault="003809D5" w:rsidP="003809D5">
            <w:pPr>
              <w:spacing w:after="240"/>
              <w:jc w:val="both"/>
              <w:rPr>
                <w:rFonts w:ascii="Verdana" w:hAnsi="Verdana"/>
                <w:color w:val="0070C0"/>
                <w:sz w:val="22"/>
                <w:szCs w:val="22"/>
              </w:rPr>
            </w:pPr>
          </w:p>
        </w:tc>
        <w:tc>
          <w:tcPr>
            <w:tcW w:w="7923" w:type="dxa"/>
          </w:tcPr>
          <w:p w14:paraId="5E484683" w14:textId="21D7DB82" w:rsidR="003809D5" w:rsidRPr="003809D5" w:rsidRDefault="003809D5" w:rsidP="003809D5">
            <w:pPr>
              <w:spacing w:after="240"/>
              <w:jc w:val="both"/>
              <w:rPr>
                <w:rFonts w:ascii="Verdana" w:hAnsi="Verdana"/>
                <w:color w:val="0070C0"/>
                <w:sz w:val="22"/>
                <w:szCs w:val="22"/>
              </w:rPr>
            </w:pPr>
            <w:r w:rsidRPr="003809D5">
              <w:rPr>
                <w:rFonts w:ascii="Verdana" w:hAnsi="Verdana"/>
                <w:color w:val="0070C0"/>
                <w:sz w:val="22"/>
                <w:szCs w:val="22"/>
              </w:rPr>
              <w:t>« Je voudrais en parler à quelqu'un ? Comment faire ? » </w:t>
            </w:r>
            <w:r w:rsidR="00977280">
              <w:rPr>
                <w:rFonts w:ascii="Verdana" w:hAnsi="Verdana"/>
                <w:color w:val="0070C0"/>
                <w:sz w:val="22"/>
                <w:szCs w:val="22"/>
              </w:rPr>
              <w:t xml:space="preserve">: </w:t>
            </w:r>
            <w:r w:rsidRPr="003809D5">
              <w:rPr>
                <w:rFonts w:ascii="Verdana" w:hAnsi="Verdana"/>
                <w:color w:val="0070C0"/>
                <w:sz w:val="22"/>
                <w:szCs w:val="22"/>
              </w:rPr>
              <w:t>Brochure adaptée aux enfants, formulaire</w:t>
            </w:r>
            <w:r w:rsidR="00F55368">
              <w:rPr>
                <w:rFonts w:ascii="Verdana" w:hAnsi="Verdana"/>
                <w:color w:val="0070C0"/>
                <w:sz w:val="22"/>
                <w:szCs w:val="22"/>
              </w:rPr>
              <w:t> </w:t>
            </w:r>
            <w:r w:rsidRPr="003809D5">
              <w:rPr>
                <w:rFonts w:ascii="Verdana" w:hAnsi="Verdana"/>
                <w:color w:val="0070C0"/>
                <w:sz w:val="22"/>
                <w:szCs w:val="22"/>
              </w:rPr>
              <w:t>3</w:t>
            </w:r>
          </w:p>
        </w:tc>
      </w:tr>
      <w:tr w:rsidR="003809D5" w:rsidRPr="003809D5" w14:paraId="0BF61C01" w14:textId="77777777" w:rsidTr="00AF5C85">
        <w:tc>
          <w:tcPr>
            <w:tcW w:w="1653" w:type="dxa"/>
          </w:tcPr>
          <w:p w14:paraId="66705D6C" w14:textId="77777777" w:rsidR="003809D5" w:rsidRPr="003809D5" w:rsidRDefault="003809D5" w:rsidP="003809D5">
            <w:pPr>
              <w:spacing w:after="240"/>
              <w:jc w:val="both"/>
              <w:rPr>
                <w:rFonts w:ascii="Verdana" w:hAnsi="Verdana"/>
                <w:color w:val="0070C0"/>
                <w:sz w:val="22"/>
                <w:szCs w:val="22"/>
              </w:rPr>
            </w:pPr>
          </w:p>
        </w:tc>
        <w:tc>
          <w:tcPr>
            <w:tcW w:w="7923" w:type="dxa"/>
          </w:tcPr>
          <w:p w14:paraId="7FBCE04E" w14:textId="710CBFA6" w:rsidR="003809D5" w:rsidRPr="003809D5" w:rsidRDefault="003809D5" w:rsidP="003809D5">
            <w:pPr>
              <w:spacing w:after="240"/>
              <w:jc w:val="both"/>
              <w:rPr>
                <w:rFonts w:ascii="Verdana" w:hAnsi="Verdana"/>
                <w:color w:val="0070C0"/>
                <w:sz w:val="22"/>
                <w:szCs w:val="22"/>
              </w:rPr>
            </w:pPr>
            <w:r w:rsidRPr="003809D5">
              <w:rPr>
                <w:rFonts w:ascii="Verdana" w:hAnsi="Verdana"/>
                <w:color w:val="0070C0"/>
                <w:sz w:val="22"/>
                <w:szCs w:val="22"/>
              </w:rPr>
              <w:t xml:space="preserve"> « Quelque chose me préoccupe » :</w:t>
            </w:r>
            <w:r w:rsidR="00F55368">
              <w:rPr>
                <w:rFonts w:ascii="Verdana" w:hAnsi="Verdana"/>
                <w:color w:val="0070C0"/>
                <w:sz w:val="22"/>
                <w:szCs w:val="22"/>
              </w:rPr>
              <w:t xml:space="preserve"> </w:t>
            </w:r>
            <w:r w:rsidRPr="003809D5">
              <w:rPr>
                <w:rFonts w:ascii="Verdana" w:hAnsi="Verdana"/>
                <w:color w:val="0070C0"/>
                <w:sz w:val="22"/>
                <w:szCs w:val="22"/>
              </w:rPr>
              <w:t>Formulaire de plainte adapté aux enfants, formulaire 4</w:t>
            </w:r>
          </w:p>
        </w:tc>
      </w:tr>
      <w:tr w:rsidR="003809D5" w:rsidRPr="003809D5" w14:paraId="61414D78" w14:textId="77777777" w:rsidTr="00AF5C85">
        <w:tc>
          <w:tcPr>
            <w:tcW w:w="1653" w:type="dxa"/>
          </w:tcPr>
          <w:p w14:paraId="7B9D1C04" w14:textId="77777777" w:rsidR="003809D5" w:rsidRPr="003809D5" w:rsidDel="00BB59BF" w:rsidRDefault="003809D5" w:rsidP="003809D5">
            <w:pPr>
              <w:spacing w:after="240"/>
              <w:jc w:val="both"/>
              <w:rPr>
                <w:rFonts w:ascii="Verdana" w:hAnsi="Verdana"/>
                <w:color w:val="0070C0"/>
                <w:sz w:val="22"/>
                <w:szCs w:val="22"/>
              </w:rPr>
            </w:pPr>
          </w:p>
        </w:tc>
        <w:tc>
          <w:tcPr>
            <w:tcW w:w="7923" w:type="dxa"/>
          </w:tcPr>
          <w:p w14:paraId="5548B47F" w14:textId="77777777" w:rsidR="003809D5" w:rsidRPr="003809D5" w:rsidRDefault="003809D5" w:rsidP="003809D5">
            <w:pPr>
              <w:spacing w:after="240"/>
              <w:jc w:val="both"/>
              <w:rPr>
                <w:rFonts w:ascii="Verdana" w:hAnsi="Verdana"/>
                <w:color w:val="0070C0"/>
                <w:sz w:val="22"/>
                <w:szCs w:val="22"/>
              </w:rPr>
            </w:pPr>
            <w:r w:rsidRPr="003809D5">
              <w:rPr>
                <w:rFonts w:ascii="Verdana" w:hAnsi="Verdana"/>
                <w:color w:val="0070C0"/>
                <w:sz w:val="22"/>
                <w:szCs w:val="22"/>
              </w:rPr>
              <w:t>Formulaire de plainte (jeune/professionnel/employé/parent), formulaire 5</w:t>
            </w:r>
          </w:p>
        </w:tc>
      </w:tr>
    </w:tbl>
    <w:p w14:paraId="2145CC90" w14:textId="77777777" w:rsidR="00A950DB" w:rsidRPr="00055016" w:rsidRDefault="00A950DB" w:rsidP="00A950DB">
      <w:pPr>
        <w:spacing w:line="276" w:lineRule="auto"/>
        <w:jc w:val="both"/>
        <w:rPr>
          <w:rFonts w:ascii="Verdana" w:hAnsi="Verdana" w:cstheme="majorHAnsi"/>
          <w:b/>
          <w:sz w:val="22"/>
          <w:szCs w:val="22"/>
        </w:rPr>
      </w:pPr>
    </w:p>
    <w:sectPr w:rsidR="00A950DB" w:rsidRPr="00055016" w:rsidSect="001F77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6" w:footer="706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5ECC2" w14:textId="77777777" w:rsidR="0028041D" w:rsidRDefault="0028041D" w:rsidP="00957B7C">
      <w:r>
        <w:separator/>
      </w:r>
    </w:p>
  </w:endnote>
  <w:endnote w:type="continuationSeparator" w:id="0">
    <w:p w14:paraId="11575341" w14:textId="77777777" w:rsidR="0028041D" w:rsidRDefault="0028041D" w:rsidP="0095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C546E" w14:textId="77777777" w:rsidR="00002111" w:rsidRDefault="000021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E53CE" w14:textId="77777777" w:rsidR="001D0021" w:rsidRPr="00002111" w:rsidRDefault="001D0021" w:rsidP="0000211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3CD45" w14:textId="77777777" w:rsidR="00002111" w:rsidRDefault="00002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3F4D1" w14:textId="77777777" w:rsidR="0028041D" w:rsidRDefault="0028041D" w:rsidP="00957B7C">
      <w:r>
        <w:separator/>
      </w:r>
    </w:p>
  </w:footnote>
  <w:footnote w:type="continuationSeparator" w:id="0">
    <w:p w14:paraId="3CB1D721" w14:textId="77777777" w:rsidR="0028041D" w:rsidRDefault="0028041D" w:rsidP="0095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EB40D" w14:textId="77777777" w:rsidR="00002111" w:rsidRDefault="000021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CA235" w14:textId="77777777" w:rsidR="001D0021" w:rsidRPr="001F353D" w:rsidRDefault="001D0021" w:rsidP="00A950DB">
    <w:pPr>
      <w:pStyle w:val="Header"/>
      <w:jc w:val="right"/>
      <w:rPr>
        <w:b/>
        <w:color w:val="0070C0"/>
        <w:lang w:val="fr-CA"/>
      </w:rPr>
    </w:pPr>
    <w:r w:rsidRPr="001F353D">
      <w:rPr>
        <w:b/>
        <w:color w:val="0070C0"/>
        <w:lang w:val="fr-CA"/>
      </w:rPr>
      <w:t xml:space="preserve">Formulaire 1-B - Informer les clients de la </w:t>
    </w:r>
  </w:p>
  <w:p w14:paraId="5187C576" w14:textId="77777777" w:rsidR="001D0021" w:rsidRPr="001F353D" w:rsidRDefault="001D0021" w:rsidP="00A950DB">
    <w:pPr>
      <w:pStyle w:val="Header"/>
      <w:jc w:val="right"/>
      <w:rPr>
        <w:b/>
        <w:color w:val="0070C0"/>
        <w:lang w:val="fr-CA"/>
      </w:rPr>
    </w:pPr>
    <w:proofErr w:type="gramStart"/>
    <w:r w:rsidRPr="001F353D">
      <w:rPr>
        <w:b/>
        <w:color w:val="0070C0"/>
        <w:lang w:val="fr-CA"/>
      </w:rPr>
      <w:t>procédure</w:t>
    </w:r>
    <w:proofErr w:type="gramEnd"/>
    <w:r w:rsidRPr="001F353D">
      <w:rPr>
        <w:b/>
        <w:color w:val="0070C0"/>
        <w:lang w:val="fr-CA"/>
      </w:rPr>
      <w:t xml:space="preserve"> de plainte interne et externe</w:t>
    </w:r>
  </w:p>
  <w:p w14:paraId="60AF2385" w14:textId="77777777" w:rsidR="001D0021" w:rsidRPr="001F353D" w:rsidRDefault="001D0021" w:rsidP="00A950DB">
    <w:pPr>
      <w:pStyle w:val="Header"/>
      <w:jc w:val="right"/>
      <w:rPr>
        <w:b/>
        <w:color w:val="0070C0"/>
        <w:lang w:val="fr-C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870D8" w14:textId="77777777" w:rsidR="00002111" w:rsidRDefault="000021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464"/>
    <w:multiLevelType w:val="hybridMultilevel"/>
    <w:tmpl w:val="14B22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7E4F25"/>
    <w:multiLevelType w:val="hybridMultilevel"/>
    <w:tmpl w:val="219E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D4908"/>
    <w:multiLevelType w:val="hybridMultilevel"/>
    <w:tmpl w:val="FBCA04DE"/>
    <w:lvl w:ilvl="0" w:tplc="CFEE7E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E00E2"/>
    <w:multiLevelType w:val="hybridMultilevel"/>
    <w:tmpl w:val="1996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D11BC"/>
    <w:multiLevelType w:val="hybridMultilevel"/>
    <w:tmpl w:val="132A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92985"/>
    <w:multiLevelType w:val="hybridMultilevel"/>
    <w:tmpl w:val="35E4BEB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148A1692"/>
    <w:multiLevelType w:val="hybridMultilevel"/>
    <w:tmpl w:val="A996584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F52EC2"/>
    <w:multiLevelType w:val="hybridMultilevel"/>
    <w:tmpl w:val="04D4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265CD"/>
    <w:multiLevelType w:val="hybridMultilevel"/>
    <w:tmpl w:val="E70A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7753E"/>
    <w:multiLevelType w:val="hybridMultilevel"/>
    <w:tmpl w:val="23AC06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30501"/>
    <w:multiLevelType w:val="hybridMultilevel"/>
    <w:tmpl w:val="51CED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D78FC"/>
    <w:multiLevelType w:val="multilevel"/>
    <w:tmpl w:val="31F86D7C"/>
    <w:name w:val="TMLgl-412056048-F"/>
    <w:styleLink w:val="TMLglList"/>
    <w:lvl w:ilvl="0">
      <w:start w:val="1"/>
      <w:numFmt w:val="decimal"/>
      <w:lvlRestart w:val="0"/>
      <w:pStyle w:val="TMLgl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</w:rPr>
    </w:lvl>
    <w:lvl w:ilvl="1">
      <w:start w:val="1"/>
      <w:numFmt w:val="decimal"/>
      <w:pStyle w:val="TMLgl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</w:rPr>
    </w:lvl>
    <w:lvl w:ilvl="2">
      <w:start w:val="1"/>
      <w:numFmt w:val="decimal"/>
      <w:pStyle w:val="TMLglL3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</w:rPr>
    </w:lvl>
    <w:lvl w:ilvl="3">
      <w:start w:val="1"/>
      <w:numFmt w:val="decimal"/>
      <w:pStyle w:val="TMLglL4"/>
      <w:isLgl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</w:rPr>
    </w:lvl>
    <w:lvl w:ilvl="4">
      <w:start w:val="1"/>
      <w:numFmt w:val="decimal"/>
      <w:pStyle w:val="TMLglL5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</w:rPr>
    </w:lvl>
    <w:lvl w:ilvl="5">
      <w:start w:val="1"/>
      <w:numFmt w:val="decimal"/>
      <w:pStyle w:val="TMLglL6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</w:rPr>
    </w:lvl>
    <w:lvl w:ilvl="6">
      <w:start w:val="1"/>
      <w:numFmt w:val="decimal"/>
      <w:pStyle w:val="TMLglL7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</w:rPr>
    </w:lvl>
    <w:lvl w:ilvl="7">
      <w:start w:val="1"/>
      <w:numFmt w:val="decimal"/>
      <w:pStyle w:val="TMLglL8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</w:rPr>
    </w:lvl>
    <w:lvl w:ilvl="8">
      <w:start w:val="1"/>
      <w:numFmt w:val="decimal"/>
      <w:pStyle w:val="TMLglL9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</w:rPr>
    </w:lvl>
  </w:abstractNum>
  <w:abstractNum w:abstractNumId="12">
    <w:nsid w:val="236F0E25"/>
    <w:multiLevelType w:val="hybridMultilevel"/>
    <w:tmpl w:val="9B90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57E25"/>
    <w:multiLevelType w:val="hybridMultilevel"/>
    <w:tmpl w:val="327C36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A4E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23737BE"/>
    <w:multiLevelType w:val="hybridMultilevel"/>
    <w:tmpl w:val="5EAC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C0FFF"/>
    <w:multiLevelType w:val="hybridMultilevel"/>
    <w:tmpl w:val="9C062E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3200455"/>
    <w:multiLevelType w:val="hybridMultilevel"/>
    <w:tmpl w:val="CC36C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85F42E4"/>
    <w:multiLevelType w:val="multilevel"/>
    <w:tmpl w:val="0409001D"/>
    <w:numStyleLink w:val="1ai"/>
  </w:abstractNum>
  <w:abstractNum w:abstractNumId="19">
    <w:nsid w:val="395A694C"/>
    <w:multiLevelType w:val="hybridMultilevel"/>
    <w:tmpl w:val="61A69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62930"/>
    <w:multiLevelType w:val="hybridMultilevel"/>
    <w:tmpl w:val="19702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2041F"/>
    <w:multiLevelType w:val="hybridMultilevel"/>
    <w:tmpl w:val="CA0A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821F0"/>
    <w:multiLevelType w:val="hybridMultilevel"/>
    <w:tmpl w:val="4A34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87D44"/>
    <w:multiLevelType w:val="multilevel"/>
    <w:tmpl w:val="4AD072A8"/>
    <w:name w:val="TMGen-412056039-F"/>
    <w:styleLink w:val="TMGenList"/>
    <w:lvl w:ilvl="0">
      <w:start w:val="1"/>
      <w:numFmt w:val="decimal"/>
      <w:lvlRestart w:val="0"/>
      <w:pStyle w:val="TMGenL1"/>
      <w:lvlText w:val="%1."/>
      <w:lvlJc w:val="left"/>
      <w:pPr>
        <w:tabs>
          <w:tab w:val="num" w:pos="720"/>
        </w:tabs>
        <w:ind w:left="720" w:hanging="720"/>
      </w:pPr>
      <w:rPr>
        <w:rFonts w:ascii="Cambria" w:hAnsi="Cambria" w:cs="Times New Roman"/>
        <w:sz w:val="24"/>
      </w:rPr>
    </w:lvl>
    <w:lvl w:ilvl="1">
      <w:start w:val="1"/>
      <w:numFmt w:val="lowerLetter"/>
      <w:pStyle w:val="TMGenL2"/>
      <w:lvlText w:val="(%2)"/>
      <w:lvlJc w:val="left"/>
      <w:pPr>
        <w:tabs>
          <w:tab w:val="num" w:pos="1440"/>
        </w:tabs>
        <w:ind w:left="1440" w:hanging="720"/>
      </w:pPr>
      <w:rPr>
        <w:rFonts w:ascii="Cambria" w:hAnsi="Cambria" w:cs="Times New Roman"/>
        <w:sz w:val="24"/>
      </w:rPr>
    </w:lvl>
    <w:lvl w:ilvl="2">
      <w:start w:val="1"/>
      <w:numFmt w:val="lowerRoman"/>
      <w:pStyle w:val="TMGenL3"/>
      <w:lvlText w:val="(%3)"/>
      <w:lvlJc w:val="right"/>
      <w:pPr>
        <w:tabs>
          <w:tab w:val="num" w:pos="2160"/>
        </w:tabs>
        <w:ind w:left="2160" w:hanging="432"/>
      </w:pPr>
      <w:rPr>
        <w:rFonts w:ascii="Cambria" w:hAnsi="Cambria" w:cs="Times New Roman"/>
        <w:sz w:val="24"/>
      </w:rPr>
    </w:lvl>
    <w:lvl w:ilvl="3">
      <w:start w:val="1"/>
      <w:numFmt w:val="upperLetter"/>
      <w:pStyle w:val="TMGenL4"/>
      <w:lvlText w:val="(%4)"/>
      <w:lvlJc w:val="left"/>
      <w:pPr>
        <w:tabs>
          <w:tab w:val="num" w:pos="2880"/>
        </w:tabs>
        <w:ind w:left="2880" w:hanging="720"/>
      </w:pPr>
      <w:rPr>
        <w:rFonts w:ascii="Cambria" w:hAnsi="Cambria" w:cs="Times New Roman"/>
        <w:sz w:val="24"/>
      </w:rPr>
    </w:lvl>
    <w:lvl w:ilvl="4">
      <w:start w:val="1"/>
      <w:numFmt w:val="upperRoman"/>
      <w:pStyle w:val="TMGenL5"/>
      <w:lvlText w:val="(%5)"/>
      <w:lvlJc w:val="right"/>
      <w:pPr>
        <w:tabs>
          <w:tab w:val="num" w:pos="3600"/>
        </w:tabs>
        <w:ind w:left="3600" w:hanging="432"/>
      </w:pPr>
      <w:rPr>
        <w:rFonts w:ascii="Cambria" w:hAnsi="Cambria" w:cs="Times New Roman"/>
        <w:sz w:val="24"/>
      </w:rPr>
    </w:lvl>
    <w:lvl w:ilvl="5">
      <w:start w:val="1"/>
      <w:numFmt w:val="decimal"/>
      <w:pStyle w:val="TMGenL6"/>
      <w:lvlText w:val="(%6)"/>
      <w:lvlJc w:val="left"/>
      <w:pPr>
        <w:tabs>
          <w:tab w:val="num" w:pos="4320"/>
        </w:tabs>
        <w:ind w:left="4320" w:hanging="720"/>
      </w:pPr>
      <w:rPr>
        <w:rFonts w:ascii="Cambria" w:hAnsi="Cambria" w:cs="Times New Roman"/>
        <w:sz w:val="24"/>
      </w:rPr>
    </w:lvl>
    <w:lvl w:ilvl="6">
      <w:start w:val="1"/>
      <w:numFmt w:val="lowerLetter"/>
      <w:pStyle w:val="TMGenL7"/>
      <w:lvlText w:val="%7)"/>
      <w:lvlJc w:val="left"/>
      <w:pPr>
        <w:tabs>
          <w:tab w:val="num" w:pos="5040"/>
        </w:tabs>
        <w:ind w:left="5040" w:hanging="720"/>
      </w:pPr>
      <w:rPr>
        <w:rFonts w:ascii="Cambria" w:hAnsi="Cambria" w:cs="Times New Roman"/>
        <w:sz w:val="24"/>
      </w:rPr>
    </w:lvl>
    <w:lvl w:ilvl="7">
      <w:start w:val="1"/>
      <w:numFmt w:val="lowerRoman"/>
      <w:pStyle w:val="TMGenL8"/>
      <w:lvlText w:val="%8)"/>
      <w:lvlJc w:val="right"/>
      <w:pPr>
        <w:tabs>
          <w:tab w:val="num" w:pos="5760"/>
        </w:tabs>
        <w:ind w:left="5760" w:hanging="432"/>
      </w:pPr>
      <w:rPr>
        <w:rFonts w:ascii="Cambria" w:hAnsi="Cambria" w:cs="Times New Roman"/>
        <w:sz w:val="24"/>
      </w:rPr>
    </w:lvl>
    <w:lvl w:ilvl="8">
      <w:start w:val="1"/>
      <w:numFmt w:val="decimal"/>
      <w:pStyle w:val="TMGenL9"/>
      <w:lvlText w:val="%9)"/>
      <w:lvlJc w:val="left"/>
      <w:pPr>
        <w:tabs>
          <w:tab w:val="num" w:pos="6480"/>
        </w:tabs>
        <w:ind w:left="6480" w:hanging="720"/>
      </w:pPr>
      <w:rPr>
        <w:rFonts w:ascii="Cambria" w:hAnsi="Cambria" w:cs="Times New Roman"/>
        <w:sz w:val="24"/>
      </w:rPr>
    </w:lvl>
  </w:abstractNum>
  <w:abstractNum w:abstractNumId="24">
    <w:nsid w:val="4A6848ED"/>
    <w:multiLevelType w:val="hybridMultilevel"/>
    <w:tmpl w:val="4620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82C15"/>
    <w:multiLevelType w:val="hybridMultilevel"/>
    <w:tmpl w:val="83806E94"/>
    <w:lvl w:ilvl="0" w:tplc="EE8C2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64792"/>
    <w:multiLevelType w:val="hybridMultilevel"/>
    <w:tmpl w:val="997E0EBA"/>
    <w:lvl w:ilvl="0" w:tplc="3CFE3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5063554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4E2F5C"/>
    <w:multiLevelType w:val="hybridMultilevel"/>
    <w:tmpl w:val="3410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5245ED"/>
    <w:multiLevelType w:val="hybridMultilevel"/>
    <w:tmpl w:val="C414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565FD3"/>
    <w:multiLevelType w:val="hybridMultilevel"/>
    <w:tmpl w:val="D0A6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086BAA"/>
    <w:multiLevelType w:val="multilevel"/>
    <w:tmpl w:val="5A1C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4A7A34"/>
    <w:multiLevelType w:val="hybridMultilevel"/>
    <w:tmpl w:val="6E066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074DB4"/>
    <w:multiLevelType w:val="hybridMultilevel"/>
    <w:tmpl w:val="7E18D06A"/>
    <w:lvl w:ilvl="0" w:tplc="E7E6F25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03360A4"/>
    <w:multiLevelType w:val="hybridMultilevel"/>
    <w:tmpl w:val="5E50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A60CD9"/>
    <w:multiLevelType w:val="hybridMultilevel"/>
    <w:tmpl w:val="8EBE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A3111"/>
    <w:multiLevelType w:val="hybridMultilevel"/>
    <w:tmpl w:val="1A9A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6505F"/>
    <w:multiLevelType w:val="hybridMultilevel"/>
    <w:tmpl w:val="D95AE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F0319"/>
    <w:multiLevelType w:val="multilevel"/>
    <w:tmpl w:val="2284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541D2E"/>
    <w:multiLevelType w:val="hybridMultilevel"/>
    <w:tmpl w:val="4482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693F09"/>
    <w:multiLevelType w:val="hybridMultilevel"/>
    <w:tmpl w:val="179C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C18D8"/>
    <w:multiLevelType w:val="hybridMultilevel"/>
    <w:tmpl w:val="42F65856"/>
    <w:lvl w:ilvl="0" w:tplc="6802A6E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300E0"/>
    <w:multiLevelType w:val="hybridMultilevel"/>
    <w:tmpl w:val="8108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823299"/>
    <w:multiLevelType w:val="hybridMultilevel"/>
    <w:tmpl w:val="CCB86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3D3894"/>
    <w:multiLevelType w:val="hybridMultilevel"/>
    <w:tmpl w:val="941C8F8A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4">
    <w:nsid w:val="7E4857DC"/>
    <w:multiLevelType w:val="hybridMultilevel"/>
    <w:tmpl w:val="CF08EC4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1"/>
    <w:lvlOverride w:ilvl="0">
      <w:lvl w:ilvl="0">
        <w:start w:val="1"/>
        <w:numFmt w:val="decimal"/>
        <w:lvlRestart w:val="0"/>
        <w:pStyle w:val="TMLglL1"/>
        <w:isLgl/>
        <w:lvlText w:val="%1.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/>
          <w:b w:val="0"/>
          <w:sz w:val="24"/>
        </w:rPr>
      </w:lvl>
    </w:lvlOverride>
    <w:lvlOverride w:ilvl="1">
      <w:lvl w:ilvl="1">
        <w:start w:val="1"/>
        <w:numFmt w:val="decimal"/>
        <w:pStyle w:val="TMLglL2"/>
        <w:isLgl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TMLglL3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/>
          <w:i w:val="0"/>
          <w:sz w:val="24"/>
        </w:rPr>
      </w:lvl>
    </w:lvlOverride>
  </w:num>
  <w:num w:numId="2">
    <w:abstractNumId w:val="11"/>
  </w:num>
  <w:num w:numId="3">
    <w:abstractNumId w:val="37"/>
  </w:num>
  <w:num w:numId="4">
    <w:abstractNumId w:val="13"/>
  </w:num>
  <w:num w:numId="5">
    <w:abstractNumId w:val="18"/>
  </w:num>
  <w:num w:numId="6">
    <w:abstractNumId w:val="14"/>
  </w:num>
  <w:num w:numId="7">
    <w:abstractNumId w:val="6"/>
  </w:num>
  <w:num w:numId="8">
    <w:abstractNumId w:val="2"/>
  </w:num>
  <w:num w:numId="9">
    <w:abstractNumId w:val="19"/>
  </w:num>
  <w:num w:numId="10">
    <w:abstractNumId w:val="30"/>
  </w:num>
  <w:num w:numId="11">
    <w:abstractNumId w:val="40"/>
  </w:num>
  <w:num w:numId="12">
    <w:abstractNumId w:val="16"/>
  </w:num>
  <w:num w:numId="13">
    <w:abstractNumId w:val="32"/>
  </w:num>
  <w:num w:numId="14">
    <w:abstractNumId w:val="38"/>
  </w:num>
  <w:num w:numId="15">
    <w:abstractNumId w:val="34"/>
  </w:num>
  <w:num w:numId="16">
    <w:abstractNumId w:val="26"/>
  </w:num>
  <w:num w:numId="17">
    <w:abstractNumId w:val="44"/>
  </w:num>
  <w:num w:numId="18">
    <w:abstractNumId w:val="8"/>
  </w:num>
  <w:num w:numId="19">
    <w:abstractNumId w:val="23"/>
    <w:lvlOverride w:ilvl="0">
      <w:lvl w:ilvl="0">
        <w:start w:val="1"/>
        <w:numFmt w:val="decimal"/>
        <w:lvlRestart w:val="0"/>
        <w:pStyle w:val="TMGenL1"/>
        <w:lvlText w:val="%1."/>
        <w:lvlJc w:val="left"/>
        <w:pPr>
          <w:tabs>
            <w:tab w:val="num" w:pos="720"/>
          </w:tabs>
          <w:ind w:left="720" w:hanging="720"/>
        </w:pPr>
        <w:rPr>
          <w:rFonts w:ascii="Verdana" w:hAnsi="Verdana" w:cs="Times New Roman" w:hint="default"/>
          <w:sz w:val="22"/>
          <w:szCs w:val="22"/>
        </w:rPr>
      </w:lvl>
    </w:lvlOverride>
  </w:num>
  <w:num w:numId="20">
    <w:abstractNumId w:val="9"/>
  </w:num>
  <w:num w:numId="21">
    <w:abstractNumId w:val="39"/>
  </w:num>
  <w:num w:numId="22">
    <w:abstractNumId w:val="10"/>
  </w:num>
  <w:num w:numId="23">
    <w:abstractNumId w:val="36"/>
  </w:num>
  <w:num w:numId="24">
    <w:abstractNumId w:val="39"/>
    <w:lvlOverride w:ilvl="0">
      <w:lvl w:ilvl="0" w:tplc="04090001">
        <w:start w:val="1"/>
        <w:numFmt w:val="decimal"/>
        <w:lvlRestart w:val="0"/>
        <w:lvlText w:val="%1."/>
        <w:lvlJc w:val="left"/>
        <w:pPr>
          <w:tabs>
            <w:tab w:val="num" w:pos="720"/>
          </w:tabs>
          <w:ind w:left="720" w:hanging="720"/>
        </w:pPr>
        <w:rPr>
          <w:rFonts w:ascii="Verdana" w:hAnsi="Verdana" w:cs="Times New Roman" w:hint="default"/>
          <w:sz w:val="24"/>
        </w:rPr>
      </w:lvl>
    </w:lvlOverride>
  </w:num>
  <w:num w:numId="25">
    <w:abstractNumId w:val="11"/>
    <w:lvlOverride w:ilvl="0">
      <w:lvl w:ilvl="0">
        <w:start w:val="1"/>
        <w:numFmt w:val="decimal"/>
        <w:lvlRestart w:val="0"/>
        <w:pStyle w:val="TMLglL1"/>
        <w:isLgl/>
        <w:lvlText w:val="%1."/>
        <w:lvlJc w:val="left"/>
        <w:pPr>
          <w:tabs>
            <w:tab w:val="num" w:pos="720"/>
          </w:tabs>
          <w:ind w:left="720" w:hanging="720"/>
        </w:pPr>
        <w:rPr>
          <w:rFonts w:ascii="Verdana" w:hAnsi="Verdana" w:cs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decimal"/>
        <w:pStyle w:val="TMLglL2"/>
        <w:isLgl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Verdana" w:hAnsi="Verdana" w:cs="Times New Roman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TMLglL3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ascii="Verdana" w:hAnsi="Verdana" w:cs="Times New Roman" w:hint="default"/>
          <w:i w:val="0"/>
          <w:sz w:val="24"/>
        </w:rPr>
      </w:lvl>
    </w:lvlOverride>
    <w:lvlOverride w:ilvl="3">
      <w:lvl w:ilvl="3">
        <w:start w:val="1"/>
        <w:numFmt w:val="decimal"/>
        <w:pStyle w:val="TMLglL4"/>
        <w:isLgl/>
        <w:lvlText w:val="%1.%2.%3.%4"/>
        <w:lvlJc w:val="left"/>
        <w:pPr>
          <w:tabs>
            <w:tab w:val="num" w:pos="1440"/>
          </w:tabs>
          <w:ind w:left="1440" w:hanging="1440"/>
        </w:pPr>
        <w:rPr>
          <w:rFonts w:ascii="Verdana" w:hAnsi="Verdana" w:cs="Times New Roman" w:hint="default"/>
          <w:i w:val="0"/>
          <w:sz w:val="24"/>
        </w:rPr>
      </w:lvl>
    </w:lvlOverride>
  </w:num>
  <w:num w:numId="26">
    <w:abstractNumId w:val="43"/>
  </w:num>
  <w:num w:numId="27">
    <w:abstractNumId w:val="20"/>
  </w:num>
  <w:num w:numId="28">
    <w:abstractNumId w:val="0"/>
  </w:num>
  <w:num w:numId="29">
    <w:abstractNumId w:val="27"/>
  </w:num>
  <w:num w:numId="30">
    <w:abstractNumId w:val="41"/>
  </w:num>
  <w:num w:numId="31">
    <w:abstractNumId w:val="22"/>
  </w:num>
  <w:num w:numId="32">
    <w:abstractNumId w:val="4"/>
  </w:num>
  <w:num w:numId="33">
    <w:abstractNumId w:val="33"/>
  </w:num>
  <w:num w:numId="34">
    <w:abstractNumId w:val="7"/>
  </w:num>
  <w:num w:numId="35">
    <w:abstractNumId w:val="17"/>
  </w:num>
  <w:num w:numId="36">
    <w:abstractNumId w:val="21"/>
  </w:num>
  <w:num w:numId="37">
    <w:abstractNumId w:val="1"/>
  </w:num>
  <w:num w:numId="38">
    <w:abstractNumId w:val="12"/>
  </w:num>
  <w:num w:numId="39">
    <w:abstractNumId w:val="35"/>
  </w:num>
  <w:num w:numId="40">
    <w:abstractNumId w:val="5"/>
  </w:num>
  <w:num w:numId="41">
    <w:abstractNumId w:val="25"/>
  </w:num>
  <w:num w:numId="42">
    <w:abstractNumId w:val="15"/>
  </w:num>
  <w:num w:numId="43">
    <w:abstractNumId w:val="24"/>
  </w:num>
  <w:num w:numId="44">
    <w:abstractNumId w:val="28"/>
  </w:num>
  <w:num w:numId="45">
    <w:abstractNumId w:val="3"/>
  </w:num>
  <w:num w:numId="46">
    <w:abstractNumId w:val="42"/>
  </w:num>
  <w:num w:numId="47">
    <w:abstractNumId w:val="31"/>
  </w:num>
  <w:num w:numId="48">
    <w:abstractNumId w:val="29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nfowareActiveNumbering" w:val="412056039"/>
    <w:docVar w:name="InfowareListDefs" w:val="TMGen-412056039-TMGen L-1-9-F"/>
    <w:docVar w:name="InfowareListDefsFriendly" w:val=".General 1. (a) (i)"/>
  </w:docVars>
  <w:rsids>
    <w:rsidRoot w:val="00957B7C"/>
    <w:rsid w:val="00002111"/>
    <w:rsid w:val="00013812"/>
    <w:rsid w:val="000276B0"/>
    <w:rsid w:val="00031432"/>
    <w:rsid w:val="00055016"/>
    <w:rsid w:val="00064046"/>
    <w:rsid w:val="000754C6"/>
    <w:rsid w:val="00086D95"/>
    <w:rsid w:val="000B1CF7"/>
    <w:rsid w:val="000B5682"/>
    <w:rsid w:val="000D2F1C"/>
    <w:rsid w:val="000E78C6"/>
    <w:rsid w:val="000F6179"/>
    <w:rsid w:val="000F6901"/>
    <w:rsid w:val="0011187F"/>
    <w:rsid w:val="001150DA"/>
    <w:rsid w:val="00117C11"/>
    <w:rsid w:val="00160292"/>
    <w:rsid w:val="001638F9"/>
    <w:rsid w:val="00182136"/>
    <w:rsid w:val="001843AE"/>
    <w:rsid w:val="001C5482"/>
    <w:rsid w:val="001D0021"/>
    <w:rsid w:val="001D1675"/>
    <w:rsid w:val="001F353D"/>
    <w:rsid w:val="001F374A"/>
    <w:rsid w:val="001F777C"/>
    <w:rsid w:val="00200BD6"/>
    <w:rsid w:val="002014A6"/>
    <w:rsid w:val="00226F58"/>
    <w:rsid w:val="0024225C"/>
    <w:rsid w:val="00245172"/>
    <w:rsid w:val="0025166B"/>
    <w:rsid w:val="00270D7D"/>
    <w:rsid w:val="0028041D"/>
    <w:rsid w:val="00295B84"/>
    <w:rsid w:val="002C14DD"/>
    <w:rsid w:val="002C165F"/>
    <w:rsid w:val="00317B2F"/>
    <w:rsid w:val="00330E6E"/>
    <w:rsid w:val="00346E26"/>
    <w:rsid w:val="0035363E"/>
    <w:rsid w:val="00361682"/>
    <w:rsid w:val="0037085F"/>
    <w:rsid w:val="003717C8"/>
    <w:rsid w:val="00373038"/>
    <w:rsid w:val="0037703F"/>
    <w:rsid w:val="003809D5"/>
    <w:rsid w:val="0038125E"/>
    <w:rsid w:val="003C6A21"/>
    <w:rsid w:val="003D61EE"/>
    <w:rsid w:val="003D7249"/>
    <w:rsid w:val="004056F9"/>
    <w:rsid w:val="00426BE8"/>
    <w:rsid w:val="00444ABE"/>
    <w:rsid w:val="00494D58"/>
    <w:rsid w:val="004A3350"/>
    <w:rsid w:val="004A355D"/>
    <w:rsid w:val="004C1BA1"/>
    <w:rsid w:val="004E33B4"/>
    <w:rsid w:val="004E7F6A"/>
    <w:rsid w:val="00504894"/>
    <w:rsid w:val="00516D2C"/>
    <w:rsid w:val="005176D6"/>
    <w:rsid w:val="00520223"/>
    <w:rsid w:val="0052771A"/>
    <w:rsid w:val="00530186"/>
    <w:rsid w:val="0055022D"/>
    <w:rsid w:val="0055173C"/>
    <w:rsid w:val="00573172"/>
    <w:rsid w:val="00576405"/>
    <w:rsid w:val="00595DE5"/>
    <w:rsid w:val="005A0C3B"/>
    <w:rsid w:val="005A7D75"/>
    <w:rsid w:val="005B2EBB"/>
    <w:rsid w:val="005B467D"/>
    <w:rsid w:val="005C0B58"/>
    <w:rsid w:val="005D769F"/>
    <w:rsid w:val="005E6157"/>
    <w:rsid w:val="006009D3"/>
    <w:rsid w:val="00600E33"/>
    <w:rsid w:val="00622C64"/>
    <w:rsid w:val="006236A5"/>
    <w:rsid w:val="006303C1"/>
    <w:rsid w:val="00633A3C"/>
    <w:rsid w:val="00637BCD"/>
    <w:rsid w:val="00660CE1"/>
    <w:rsid w:val="00663BE1"/>
    <w:rsid w:val="00664491"/>
    <w:rsid w:val="00667691"/>
    <w:rsid w:val="00671485"/>
    <w:rsid w:val="00674684"/>
    <w:rsid w:val="00692B75"/>
    <w:rsid w:val="006B32C1"/>
    <w:rsid w:val="006B49B4"/>
    <w:rsid w:val="006C2FFA"/>
    <w:rsid w:val="006C7505"/>
    <w:rsid w:val="006F27EB"/>
    <w:rsid w:val="006F7C9B"/>
    <w:rsid w:val="00702BBA"/>
    <w:rsid w:val="00704138"/>
    <w:rsid w:val="007363BB"/>
    <w:rsid w:val="0074135F"/>
    <w:rsid w:val="0075027E"/>
    <w:rsid w:val="0075206F"/>
    <w:rsid w:val="00762EB6"/>
    <w:rsid w:val="00763C14"/>
    <w:rsid w:val="007706FD"/>
    <w:rsid w:val="00775BFF"/>
    <w:rsid w:val="00780144"/>
    <w:rsid w:val="00793501"/>
    <w:rsid w:val="007944FF"/>
    <w:rsid w:val="007A46D8"/>
    <w:rsid w:val="007A6FFB"/>
    <w:rsid w:val="007B0038"/>
    <w:rsid w:val="007D2E0F"/>
    <w:rsid w:val="007E4E1D"/>
    <w:rsid w:val="00820980"/>
    <w:rsid w:val="008247E9"/>
    <w:rsid w:val="008355B0"/>
    <w:rsid w:val="00840C3B"/>
    <w:rsid w:val="008761E7"/>
    <w:rsid w:val="008841DD"/>
    <w:rsid w:val="00884729"/>
    <w:rsid w:val="008A082C"/>
    <w:rsid w:val="008B4007"/>
    <w:rsid w:val="008C5373"/>
    <w:rsid w:val="008D7D15"/>
    <w:rsid w:val="008E683C"/>
    <w:rsid w:val="008F300B"/>
    <w:rsid w:val="008F3D43"/>
    <w:rsid w:val="00954E19"/>
    <w:rsid w:val="00957B7C"/>
    <w:rsid w:val="009761C9"/>
    <w:rsid w:val="00977280"/>
    <w:rsid w:val="00986CF3"/>
    <w:rsid w:val="009B55F6"/>
    <w:rsid w:val="009D3E08"/>
    <w:rsid w:val="009D58A1"/>
    <w:rsid w:val="00A052EF"/>
    <w:rsid w:val="00A143CA"/>
    <w:rsid w:val="00A36693"/>
    <w:rsid w:val="00A5217C"/>
    <w:rsid w:val="00A52B47"/>
    <w:rsid w:val="00A634B3"/>
    <w:rsid w:val="00A950DB"/>
    <w:rsid w:val="00A954C6"/>
    <w:rsid w:val="00A97C7A"/>
    <w:rsid w:val="00AA3A56"/>
    <w:rsid w:val="00AD0A8A"/>
    <w:rsid w:val="00AD4376"/>
    <w:rsid w:val="00AF0A91"/>
    <w:rsid w:val="00AF5C85"/>
    <w:rsid w:val="00B05923"/>
    <w:rsid w:val="00B61227"/>
    <w:rsid w:val="00B67BE9"/>
    <w:rsid w:val="00B7759D"/>
    <w:rsid w:val="00B86B15"/>
    <w:rsid w:val="00BA5414"/>
    <w:rsid w:val="00BC2E3C"/>
    <w:rsid w:val="00BD318C"/>
    <w:rsid w:val="00BE0A9A"/>
    <w:rsid w:val="00C052BE"/>
    <w:rsid w:val="00C1415B"/>
    <w:rsid w:val="00C218CA"/>
    <w:rsid w:val="00C25DEC"/>
    <w:rsid w:val="00C3440B"/>
    <w:rsid w:val="00C40912"/>
    <w:rsid w:val="00C557D6"/>
    <w:rsid w:val="00C57528"/>
    <w:rsid w:val="00C64AD3"/>
    <w:rsid w:val="00CA4B04"/>
    <w:rsid w:val="00CB062B"/>
    <w:rsid w:val="00CC1D60"/>
    <w:rsid w:val="00CD7DBB"/>
    <w:rsid w:val="00CE5164"/>
    <w:rsid w:val="00CE61C7"/>
    <w:rsid w:val="00CF6BCD"/>
    <w:rsid w:val="00D14AE4"/>
    <w:rsid w:val="00D274CD"/>
    <w:rsid w:val="00D322AF"/>
    <w:rsid w:val="00D4632E"/>
    <w:rsid w:val="00D468A9"/>
    <w:rsid w:val="00D471BC"/>
    <w:rsid w:val="00D47E39"/>
    <w:rsid w:val="00D57697"/>
    <w:rsid w:val="00D64699"/>
    <w:rsid w:val="00D77926"/>
    <w:rsid w:val="00D9277E"/>
    <w:rsid w:val="00DA454E"/>
    <w:rsid w:val="00DC71B9"/>
    <w:rsid w:val="00DE2BC6"/>
    <w:rsid w:val="00DE6E28"/>
    <w:rsid w:val="00E03B2D"/>
    <w:rsid w:val="00E200BE"/>
    <w:rsid w:val="00E22F45"/>
    <w:rsid w:val="00E308FF"/>
    <w:rsid w:val="00E30F93"/>
    <w:rsid w:val="00E3303A"/>
    <w:rsid w:val="00E41CEA"/>
    <w:rsid w:val="00E45F7D"/>
    <w:rsid w:val="00E46E63"/>
    <w:rsid w:val="00EB0DAE"/>
    <w:rsid w:val="00EC1EA7"/>
    <w:rsid w:val="00EC4BFE"/>
    <w:rsid w:val="00ED3DBD"/>
    <w:rsid w:val="00ED63E7"/>
    <w:rsid w:val="00EE229A"/>
    <w:rsid w:val="00F17F42"/>
    <w:rsid w:val="00F23118"/>
    <w:rsid w:val="00F3358A"/>
    <w:rsid w:val="00F46A94"/>
    <w:rsid w:val="00F53D16"/>
    <w:rsid w:val="00F5404A"/>
    <w:rsid w:val="00F55368"/>
    <w:rsid w:val="00F66122"/>
    <w:rsid w:val="00F80D15"/>
    <w:rsid w:val="00F83B54"/>
    <w:rsid w:val="00F8521D"/>
    <w:rsid w:val="00F85D2B"/>
    <w:rsid w:val="00FB6109"/>
    <w:rsid w:val="00FC20FB"/>
    <w:rsid w:val="00FE77F6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CDC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B7C"/>
  </w:style>
  <w:style w:type="paragraph" w:styleId="Heading4">
    <w:name w:val="heading 4"/>
    <w:basedOn w:val="Normal"/>
    <w:link w:val="Heading4Char"/>
    <w:uiPriority w:val="9"/>
    <w:qFormat/>
    <w:rsid w:val="007706FD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957B7C"/>
    <w:pPr>
      <w:tabs>
        <w:tab w:val="left" w:pos="720"/>
      </w:tabs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7B7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957B7C"/>
    <w:rPr>
      <w:vertAlign w:val="superscript"/>
    </w:rPr>
  </w:style>
  <w:style w:type="paragraph" w:customStyle="1" w:styleId="TMLglL1">
    <w:name w:val="TMLgl L1"/>
    <w:basedOn w:val="Normal"/>
    <w:rsid w:val="00957B7C"/>
    <w:pPr>
      <w:numPr>
        <w:numId w:val="1"/>
      </w:numPr>
      <w:spacing w:after="240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TMLglL2">
    <w:name w:val="TMLgl L2"/>
    <w:basedOn w:val="Normal"/>
    <w:rsid w:val="00957B7C"/>
    <w:pPr>
      <w:numPr>
        <w:ilvl w:val="1"/>
        <w:numId w:val="1"/>
      </w:numPr>
      <w:spacing w:after="2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TMLglL3">
    <w:name w:val="TMLgl L3"/>
    <w:basedOn w:val="Normal"/>
    <w:rsid w:val="00957B7C"/>
    <w:pPr>
      <w:numPr>
        <w:ilvl w:val="2"/>
        <w:numId w:val="1"/>
      </w:numPr>
      <w:spacing w:after="240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TMLglL4">
    <w:name w:val="TMLgl L4"/>
    <w:basedOn w:val="Normal"/>
    <w:rsid w:val="00957B7C"/>
    <w:pPr>
      <w:numPr>
        <w:ilvl w:val="3"/>
        <w:numId w:val="1"/>
      </w:numPr>
      <w:spacing w:after="240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MLglL5">
    <w:name w:val="TMLgl L5"/>
    <w:basedOn w:val="Normal"/>
    <w:rsid w:val="00957B7C"/>
    <w:pPr>
      <w:numPr>
        <w:ilvl w:val="4"/>
        <w:numId w:val="1"/>
      </w:numPr>
      <w:spacing w:after="240"/>
      <w:jc w:val="both"/>
    </w:pPr>
    <w:rPr>
      <w:rFonts w:ascii="Times New Roman" w:eastAsia="Times New Roman" w:hAnsi="Times New Roman" w:cs="Times New Roman"/>
    </w:rPr>
  </w:style>
  <w:style w:type="paragraph" w:customStyle="1" w:styleId="TMLglL6">
    <w:name w:val="TMLgl L6"/>
    <w:basedOn w:val="Normal"/>
    <w:rsid w:val="00957B7C"/>
    <w:pPr>
      <w:numPr>
        <w:ilvl w:val="5"/>
        <w:numId w:val="1"/>
      </w:numPr>
      <w:spacing w:after="240"/>
      <w:jc w:val="both"/>
    </w:pPr>
    <w:rPr>
      <w:rFonts w:ascii="Times New Roman" w:eastAsia="Times New Roman" w:hAnsi="Times New Roman" w:cs="Times New Roman"/>
    </w:rPr>
  </w:style>
  <w:style w:type="paragraph" w:customStyle="1" w:styleId="TMLglL7">
    <w:name w:val="TMLgl L7"/>
    <w:basedOn w:val="Normal"/>
    <w:rsid w:val="00957B7C"/>
    <w:pPr>
      <w:numPr>
        <w:ilvl w:val="6"/>
        <w:numId w:val="1"/>
      </w:numPr>
      <w:spacing w:after="240"/>
      <w:jc w:val="both"/>
    </w:pPr>
    <w:rPr>
      <w:rFonts w:ascii="Times New Roman" w:eastAsia="Times New Roman" w:hAnsi="Times New Roman" w:cs="Times New Roman"/>
    </w:rPr>
  </w:style>
  <w:style w:type="paragraph" w:customStyle="1" w:styleId="TMLglL8">
    <w:name w:val="TMLgl L8"/>
    <w:basedOn w:val="Normal"/>
    <w:rsid w:val="00957B7C"/>
    <w:pPr>
      <w:numPr>
        <w:ilvl w:val="7"/>
        <w:numId w:val="1"/>
      </w:numPr>
      <w:spacing w:after="240"/>
      <w:jc w:val="both"/>
    </w:pPr>
    <w:rPr>
      <w:rFonts w:ascii="Times New Roman" w:eastAsia="Times New Roman" w:hAnsi="Times New Roman" w:cs="Times New Roman"/>
    </w:rPr>
  </w:style>
  <w:style w:type="paragraph" w:customStyle="1" w:styleId="TMLglL9">
    <w:name w:val="TMLgl L9"/>
    <w:basedOn w:val="Normal"/>
    <w:rsid w:val="00957B7C"/>
    <w:pPr>
      <w:numPr>
        <w:ilvl w:val="8"/>
        <w:numId w:val="1"/>
      </w:numPr>
      <w:spacing w:after="240"/>
      <w:jc w:val="both"/>
    </w:pPr>
    <w:rPr>
      <w:rFonts w:ascii="Times New Roman" w:eastAsia="Times New Roman" w:hAnsi="Times New Roman" w:cs="Times New Roman"/>
    </w:rPr>
  </w:style>
  <w:style w:type="numbering" w:customStyle="1" w:styleId="TMLglList">
    <w:name w:val="TMLgl List"/>
    <w:basedOn w:val="NoList"/>
    <w:rsid w:val="00957B7C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957B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7B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7B7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1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2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2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2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03C1"/>
    <w:pPr>
      <w:spacing w:before="200" w:after="200" w:line="276" w:lineRule="auto"/>
      <w:ind w:left="720"/>
      <w:contextualSpacing/>
    </w:pPr>
    <w:rPr>
      <w:sz w:val="20"/>
      <w:szCs w:val="20"/>
      <w:lang w:eastAsia="en-CA"/>
    </w:rPr>
  </w:style>
  <w:style w:type="paragraph" w:customStyle="1" w:styleId="Standard">
    <w:name w:val="Standard"/>
    <w:rsid w:val="006303C1"/>
    <w:pPr>
      <w:spacing w:before="120" w:after="120"/>
      <w:ind w:firstLine="720"/>
    </w:pPr>
    <w:rPr>
      <w:rFonts w:ascii="Palatino Linotype" w:hAnsi="Palatino Linotype" w:cs="Times New Roman"/>
      <w:sz w:val="22"/>
      <w:szCs w:val="22"/>
    </w:rPr>
  </w:style>
  <w:style w:type="numbering" w:styleId="1ai">
    <w:name w:val="Outline List 1"/>
    <w:basedOn w:val="NoList"/>
    <w:uiPriority w:val="99"/>
    <w:semiHidden/>
    <w:unhideWhenUsed/>
    <w:rsid w:val="008841DD"/>
    <w:pPr>
      <w:numPr>
        <w:numId w:val="6"/>
      </w:numPr>
    </w:pPr>
  </w:style>
  <w:style w:type="paragraph" w:customStyle="1" w:styleId="ysection-e">
    <w:name w:val="ysection-e"/>
    <w:basedOn w:val="Normal"/>
    <w:rsid w:val="008841D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1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1DD"/>
  </w:style>
  <w:style w:type="paragraph" w:customStyle="1" w:styleId="TMGenL1">
    <w:name w:val="TMGen L1"/>
    <w:basedOn w:val="Normal"/>
    <w:rsid w:val="008841DD"/>
    <w:pPr>
      <w:numPr>
        <w:numId w:val="19"/>
      </w:numPr>
      <w:spacing w:after="240"/>
      <w:jc w:val="both"/>
      <w:outlineLvl w:val="0"/>
    </w:pPr>
    <w:rPr>
      <w:rFonts w:ascii="Cambria" w:eastAsia="Times New Roman" w:hAnsi="Cambria" w:cs="Times New Roman"/>
    </w:rPr>
  </w:style>
  <w:style w:type="paragraph" w:customStyle="1" w:styleId="TMGenL2">
    <w:name w:val="TMGen L2"/>
    <w:basedOn w:val="Normal"/>
    <w:rsid w:val="008841DD"/>
    <w:pPr>
      <w:numPr>
        <w:ilvl w:val="1"/>
        <w:numId w:val="19"/>
      </w:numPr>
      <w:spacing w:after="240"/>
      <w:jc w:val="both"/>
      <w:outlineLvl w:val="1"/>
    </w:pPr>
    <w:rPr>
      <w:rFonts w:ascii="Cambria" w:eastAsia="Times New Roman" w:hAnsi="Cambria" w:cs="Times New Roman"/>
    </w:rPr>
  </w:style>
  <w:style w:type="paragraph" w:customStyle="1" w:styleId="TMGenL3">
    <w:name w:val="TMGen L3"/>
    <w:basedOn w:val="Normal"/>
    <w:rsid w:val="008841DD"/>
    <w:pPr>
      <w:numPr>
        <w:ilvl w:val="2"/>
        <w:numId w:val="19"/>
      </w:numPr>
      <w:spacing w:after="240"/>
      <w:jc w:val="both"/>
      <w:outlineLvl w:val="2"/>
    </w:pPr>
    <w:rPr>
      <w:rFonts w:ascii="Cambria" w:eastAsia="Times New Roman" w:hAnsi="Cambria" w:cs="Times New Roman"/>
    </w:rPr>
  </w:style>
  <w:style w:type="paragraph" w:customStyle="1" w:styleId="TMGenL4">
    <w:name w:val="TMGen L4"/>
    <w:basedOn w:val="Normal"/>
    <w:rsid w:val="008841DD"/>
    <w:pPr>
      <w:numPr>
        <w:ilvl w:val="3"/>
        <w:numId w:val="19"/>
      </w:numPr>
      <w:spacing w:after="240"/>
      <w:jc w:val="both"/>
      <w:outlineLvl w:val="3"/>
    </w:pPr>
    <w:rPr>
      <w:rFonts w:ascii="Cambria" w:eastAsia="Times New Roman" w:hAnsi="Cambria" w:cs="Times New Roman"/>
    </w:rPr>
  </w:style>
  <w:style w:type="paragraph" w:customStyle="1" w:styleId="TMGenL5">
    <w:name w:val="TMGen L5"/>
    <w:basedOn w:val="Normal"/>
    <w:rsid w:val="008841DD"/>
    <w:pPr>
      <w:numPr>
        <w:ilvl w:val="4"/>
        <w:numId w:val="19"/>
      </w:numPr>
      <w:spacing w:after="240"/>
      <w:jc w:val="both"/>
    </w:pPr>
    <w:rPr>
      <w:rFonts w:ascii="Cambria" w:eastAsia="Times New Roman" w:hAnsi="Cambria" w:cs="Times New Roman"/>
    </w:rPr>
  </w:style>
  <w:style w:type="paragraph" w:customStyle="1" w:styleId="TMGenL6">
    <w:name w:val="TMGen L6"/>
    <w:basedOn w:val="Normal"/>
    <w:rsid w:val="008841DD"/>
    <w:pPr>
      <w:numPr>
        <w:ilvl w:val="5"/>
        <w:numId w:val="19"/>
      </w:numPr>
      <w:spacing w:after="240"/>
      <w:jc w:val="both"/>
    </w:pPr>
    <w:rPr>
      <w:rFonts w:ascii="Cambria" w:eastAsia="Times New Roman" w:hAnsi="Cambria" w:cs="Times New Roman"/>
    </w:rPr>
  </w:style>
  <w:style w:type="paragraph" w:customStyle="1" w:styleId="TMGenL7">
    <w:name w:val="TMGen L7"/>
    <w:basedOn w:val="Normal"/>
    <w:rsid w:val="008841DD"/>
    <w:pPr>
      <w:numPr>
        <w:ilvl w:val="6"/>
        <w:numId w:val="19"/>
      </w:numPr>
      <w:spacing w:after="240"/>
      <w:jc w:val="both"/>
    </w:pPr>
    <w:rPr>
      <w:rFonts w:ascii="Cambria" w:eastAsia="Times New Roman" w:hAnsi="Cambria" w:cs="Times New Roman"/>
    </w:rPr>
  </w:style>
  <w:style w:type="paragraph" w:customStyle="1" w:styleId="TMGenL8">
    <w:name w:val="TMGen L8"/>
    <w:basedOn w:val="Normal"/>
    <w:rsid w:val="008841DD"/>
    <w:pPr>
      <w:numPr>
        <w:ilvl w:val="7"/>
        <w:numId w:val="19"/>
      </w:numPr>
      <w:spacing w:after="240"/>
      <w:jc w:val="both"/>
    </w:pPr>
    <w:rPr>
      <w:rFonts w:ascii="Cambria" w:eastAsia="Times New Roman" w:hAnsi="Cambria" w:cs="Times New Roman"/>
    </w:rPr>
  </w:style>
  <w:style w:type="paragraph" w:customStyle="1" w:styleId="TMGenL9">
    <w:name w:val="TMGen L9"/>
    <w:basedOn w:val="Normal"/>
    <w:rsid w:val="008841DD"/>
    <w:pPr>
      <w:numPr>
        <w:ilvl w:val="8"/>
        <w:numId w:val="19"/>
      </w:numPr>
      <w:spacing w:after="240"/>
      <w:jc w:val="both"/>
    </w:pPr>
    <w:rPr>
      <w:rFonts w:ascii="Cambria" w:eastAsia="Times New Roman" w:hAnsi="Cambria" w:cs="Times New Roman"/>
    </w:rPr>
  </w:style>
  <w:style w:type="numbering" w:customStyle="1" w:styleId="TMGenList">
    <w:name w:val="TMGen List"/>
    <w:basedOn w:val="NoList"/>
    <w:rsid w:val="008841DD"/>
    <w:pPr>
      <w:numPr>
        <w:numId w:val="4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7706FD"/>
    <w:rPr>
      <w:rFonts w:ascii="Times" w:hAnsi="Times"/>
      <w:b/>
      <w:bCs/>
    </w:rPr>
  </w:style>
  <w:style w:type="paragraph" w:customStyle="1" w:styleId="subsection">
    <w:name w:val="subsection"/>
    <w:basedOn w:val="Normal"/>
    <w:rsid w:val="007706F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rompt">
    <w:name w:val="Prompt"/>
    <w:rsid w:val="00E30F93"/>
    <w:rPr>
      <w:color w:val="0000FF"/>
    </w:rPr>
  </w:style>
  <w:style w:type="table" w:styleId="TableGrid">
    <w:name w:val="Table Grid"/>
    <w:basedOn w:val="TableNormal"/>
    <w:uiPriority w:val="59"/>
    <w:rsid w:val="00E30F93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3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118"/>
  </w:style>
  <w:style w:type="paragraph" w:customStyle="1" w:styleId="DocsID">
    <w:name w:val="DocsID"/>
    <w:basedOn w:val="Normal"/>
    <w:rsid w:val="004056F9"/>
    <w:pPr>
      <w:spacing w:before="20"/>
    </w:pPr>
    <w:rPr>
      <w:rFonts w:ascii="Times New Roman" w:eastAsia="Times New Roman" w:hAnsi="Times New Roman" w:cs="Times New Roman"/>
      <w:color w:val="000080"/>
      <w:sz w:val="16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809D5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MGenNoL1">
    <w:name w:val="TMGen No#L1"/>
    <w:basedOn w:val="Normal"/>
    <w:rsid w:val="00FB6109"/>
    <w:pPr>
      <w:ind w:left="720"/>
      <w:jc w:val="both"/>
    </w:pPr>
  </w:style>
  <w:style w:type="paragraph" w:customStyle="1" w:styleId="TMGenNoL2">
    <w:name w:val="TMGen No#L2"/>
    <w:basedOn w:val="Normal"/>
    <w:rsid w:val="00FB6109"/>
    <w:pPr>
      <w:ind w:left="1440"/>
      <w:jc w:val="both"/>
    </w:pPr>
  </w:style>
  <w:style w:type="paragraph" w:customStyle="1" w:styleId="TMGenNoL3">
    <w:name w:val="TMGen No#L3"/>
    <w:basedOn w:val="Normal"/>
    <w:rsid w:val="00FB6109"/>
    <w:pPr>
      <w:ind w:left="2160"/>
      <w:jc w:val="both"/>
    </w:pPr>
  </w:style>
  <w:style w:type="paragraph" w:customStyle="1" w:styleId="TMGenNoL4">
    <w:name w:val="TMGen No#L4"/>
    <w:basedOn w:val="Normal"/>
    <w:rsid w:val="00FB6109"/>
    <w:pPr>
      <w:ind w:left="2880"/>
      <w:jc w:val="both"/>
    </w:pPr>
  </w:style>
  <w:style w:type="paragraph" w:customStyle="1" w:styleId="TMGenNoL5">
    <w:name w:val="TMGen No#L5"/>
    <w:basedOn w:val="Normal"/>
    <w:rsid w:val="00FB6109"/>
    <w:pPr>
      <w:ind w:left="3600"/>
      <w:jc w:val="both"/>
    </w:pPr>
  </w:style>
  <w:style w:type="paragraph" w:customStyle="1" w:styleId="TMGenNoL6">
    <w:name w:val="TMGen No#L6"/>
    <w:basedOn w:val="Normal"/>
    <w:rsid w:val="00FB6109"/>
    <w:pPr>
      <w:ind w:left="4320"/>
      <w:jc w:val="both"/>
    </w:pPr>
  </w:style>
  <w:style w:type="paragraph" w:customStyle="1" w:styleId="TMGenNoL7">
    <w:name w:val="TMGen No#L7"/>
    <w:basedOn w:val="Normal"/>
    <w:rsid w:val="00FB6109"/>
    <w:pPr>
      <w:ind w:left="5040"/>
      <w:jc w:val="both"/>
    </w:pPr>
  </w:style>
  <w:style w:type="paragraph" w:customStyle="1" w:styleId="TMGenNoL8">
    <w:name w:val="TMGen No#L8"/>
    <w:basedOn w:val="Normal"/>
    <w:rsid w:val="00FB6109"/>
    <w:pPr>
      <w:ind w:left="5760"/>
      <w:jc w:val="both"/>
    </w:pPr>
  </w:style>
  <w:style w:type="paragraph" w:customStyle="1" w:styleId="TMGenNoL9">
    <w:name w:val="TMGen No#L9"/>
    <w:basedOn w:val="Normal"/>
    <w:rsid w:val="00FB6109"/>
    <w:pPr>
      <w:ind w:left="648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B7C"/>
  </w:style>
  <w:style w:type="paragraph" w:styleId="Heading4">
    <w:name w:val="heading 4"/>
    <w:basedOn w:val="Normal"/>
    <w:link w:val="Heading4Char"/>
    <w:uiPriority w:val="9"/>
    <w:qFormat/>
    <w:rsid w:val="007706FD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957B7C"/>
    <w:pPr>
      <w:tabs>
        <w:tab w:val="left" w:pos="720"/>
      </w:tabs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7B7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957B7C"/>
    <w:rPr>
      <w:vertAlign w:val="superscript"/>
    </w:rPr>
  </w:style>
  <w:style w:type="paragraph" w:customStyle="1" w:styleId="TMLglL1">
    <w:name w:val="TMLgl L1"/>
    <w:basedOn w:val="Normal"/>
    <w:rsid w:val="00957B7C"/>
    <w:pPr>
      <w:numPr>
        <w:numId w:val="1"/>
      </w:numPr>
      <w:spacing w:after="240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TMLglL2">
    <w:name w:val="TMLgl L2"/>
    <w:basedOn w:val="Normal"/>
    <w:rsid w:val="00957B7C"/>
    <w:pPr>
      <w:numPr>
        <w:ilvl w:val="1"/>
        <w:numId w:val="1"/>
      </w:numPr>
      <w:spacing w:after="2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TMLglL3">
    <w:name w:val="TMLgl L3"/>
    <w:basedOn w:val="Normal"/>
    <w:rsid w:val="00957B7C"/>
    <w:pPr>
      <w:numPr>
        <w:ilvl w:val="2"/>
        <w:numId w:val="1"/>
      </w:numPr>
      <w:spacing w:after="240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TMLglL4">
    <w:name w:val="TMLgl L4"/>
    <w:basedOn w:val="Normal"/>
    <w:rsid w:val="00957B7C"/>
    <w:pPr>
      <w:numPr>
        <w:ilvl w:val="3"/>
        <w:numId w:val="1"/>
      </w:numPr>
      <w:spacing w:after="240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MLglL5">
    <w:name w:val="TMLgl L5"/>
    <w:basedOn w:val="Normal"/>
    <w:rsid w:val="00957B7C"/>
    <w:pPr>
      <w:numPr>
        <w:ilvl w:val="4"/>
        <w:numId w:val="1"/>
      </w:numPr>
      <w:spacing w:after="240"/>
      <w:jc w:val="both"/>
    </w:pPr>
    <w:rPr>
      <w:rFonts w:ascii="Times New Roman" w:eastAsia="Times New Roman" w:hAnsi="Times New Roman" w:cs="Times New Roman"/>
    </w:rPr>
  </w:style>
  <w:style w:type="paragraph" w:customStyle="1" w:styleId="TMLglL6">
    <w:name w:val="TMLgl L6"/>
    <w:basedOn w:val="Normal"/>
    <w:rsid w:val="00957B7C"/>
    <w:pPr>
      <w:numPr>
        <w:ilvl w:val="5"/>
        <w:numId w:val="1"/>
      </w:numPr>
      <w:spacing w:after="240"/>
      <w:jc w:val="both"/>
    </w:pPr>
    <w:rPr>
      <w:rFonts w:ascii="Times New Roman" w:eastAsia="Times New Roman" w:hAnsi="Times New Roman" w:cs="Times New Roman"/>
    </w:rPr>
  </w:style>
  <w:style w:type="paragraph" w:customStyle="1" w:styleId="TMLglL7">
    <w:name w:val="TMLgl L7"/>
    <w:basedOn w:val="Normal"/>
    <w:rsid w:val="00957B7C"/>
    <w:pPr>
      <w:numPr>
        <w:ilvl w:val="6"/>
        <w:numId w:val="1"/>
      </w:numPr>
      <w:spacing w:after="240"/>
      <w:jc w:val="both"/>
    </w:pPr>
    <w:rPr>
      <w:rFonts w:ascii="Times New Roman" w:eastAsia="Times New Roman" w:hAnsi="Times New Roman" w:cs="Times New Roman"/>
    </w:rPr>
  </w:style>
  <w:style w:type="paragraph" w:customStyle="1" w:styleId="TMLglL8">
    <w:name w:val="TMLgl L8"/>
    <w:basedOn w:val="Normal"/>
    <w:rsid w:val="00957B7C"/>
    <w:pPr>
      <w:numPr>
        <w:ilvl w:val="7"/>
        <w:numId w:val="1"/>
      </w:numPr>
      <w:spacing w:after="240"/>
      <w:jc w:val="both"/>
    </w:pPr>
    <w:rPr>
      <w:rFonts w:ascii="Times New Roman" w:eastAsia="Times New Roman" w:hAnsi="Times New Roman" w:cs="Times New Roman"/>
    </w:rPr>
  </w:style>
  <w:style w:type="paragraph" w:customStyle="1" w:styleId="TMLglL9">
    <w:name w:val="TMLgl L9"/>
    <w:basedOn w:val="Normal"/>
    <w:rsid w:val="00957B7C"/>
    <w:pPr>
      <w:numPr>
        <w:ilvl w:val="8"/>
        <w:numId w:val="1"/>
      </w:numPr>
      <w:spacing w:after="240"/>
      <w:jc w:val="both"/>
    </w:pPr>
    <w:rPr>
      <w:rFonts w:ascii="Times New Roman" w:eastAsia="Times New Roman" w:hAnsi="Times New Roman" w:cs="Times New Roman"/>
    </w:rPr>
  </w:style>
  <w:style w:type="numbering" w:customStyle="1" w:styleId="TMLglList">
    <w:name w:val="TMLgl List"/>
    <w:basedOn w:val="NoList"/>
    <w:rsid w:val="00957B7C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957B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7B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7B7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1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2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2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2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03C1"/>
    <w:pPr>
      <w:spacing w:before="200" w:after="200" w:line="276" w:lineRule="auto"/>
      <w:ind w:left="720"/>
      <w:contextualSpacing/>
    </w:pPr>
    <w:rPr>
      <w:sz w:val="20"/>
      <w:szCs w:val="20"/>
      <w:lang w:eastAsia="en-CA"/>
    </w:rPr>
  </w:style>
  <w:style w:type="paragraph" w:customStyle="1" w:styleId="Standard">
    <w:name w:val="Standard"/>
    <w:rsid w:val="006303C1"/>
    <w:pPr>
      <w:spacing w:before="120" w:after="120"/>
      <w:ind w:firstLine="720"/>
    </w:pPr>
    <w:rPr>
      <w:rFonts w:ascii="Palatino Linotype" w:hAnsi="Palatino Linotype" w:cs="Times New Roman"/>
      <w:sz w:val="22"/>
      <w:szCs w:val="22"/>
    </w:rPr>
  </w:style>
  <w:style w:type="numbering" w:styleId="1ai">
    <w:name w:val="Outline List 1"/>
    <w:basedOn w:val="NoList"/>
    <w:uiPriority w:val="99"/>
    <w:semiHidden/>
    <w:unhideWhenUsed/>
    <w:rsid w:val="008841DD"/>
    <w:pPr>
      <w:numPr>
        <w:numId w:val="6"/>
      </w:numPr>
    </w:pPr>
  </w:style>
  <w:style w:type="paragraph" w:customStyle="1" w:styleId="ysection-e">
    <w:name w:val="ysection-e"/>
    <w:basedOn w:val="Normal"/>
    <w:rsid w:val="008841D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1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1DD"/>
  </w:style>
  <w:style w:type="paragraph" w:customStyle="1" w:styleId="TMGenL1">
    <w:name w:val="TMGen L1"/>
    <w:basedOn w:val="Normal"/>
    <w:rsid w:val="008841DD"/>
    <w:pPr>
      <w:numPr>
        <w:numId w:val="19"/>
      </w:numPr>
      <w:spacing w:after="240"/>
      <w:jc w:val="both"/>
      <w:outlineLvl w:val="0"/>
    </w:pPr>
    <w:rPr>
      <w:rFonts w:ascii="Cambria" w:eastAsia="Times New Roman" w:hAnsi="Cambria" w:cs="Times New Roman"/>
    </w:rPr>
  </w:style>
  <w:style w:type="paragraph" w:customStyle="1" w:styleId="TMGenL2">
    <w:name w:val="TMGen L2"/>
    <w:basedOn w:val="Normal"/>
    <w:rsid w:val="008841DD"/>
    <w:pPr>
      <w:numPr>
        <w:ilvl w:val="1"/>
        <w:numId w:val="19"/>
      </w:numPr>
      <w:spacing w:after="240"/>
      <w:jc w:val="both"/>
      <w:outlineLvl w:val="1"/>
    </w:pPr>
    <w:rPr>
      <w:rFonts w:ascii="Cambria" w:eastAsia="Times New Roman" w:hAnsi="Cambria" w:cs="Times New Roman"/>
    </w:rPr>
  </w:style>
  <w:style w:type="paragraph" w:customStyle="1" w:styleId="TMGenL3">
    <w:name w:val="TMGen L3"/>
    <w:basedOn w:val="Normal"/>
    <w:rsid w:val="008841DD"/>
    <w:pPr>
      <w:numPr>
        <w:ilvl w:val="2"/>
        <w:numId w:val="19"/>
      </w:numPr>
      <w:spacing w:after="240"/>
      <w:jc w:val="both"/>
      <w:outlineLvl w:val="2"/>
    </w:pPr>
    <w:rPr>
      <w:rFonts w:ascii="Cambria" w:eastAsia="Times New Roman" w:hAnsi="Cambria" w:cs="Times New Roman"/>
    </w:rPr>
  </w:style>
  <w:style w:type="paragraph" w:customStyle="1" w:styleId="TMGenL4">
    <w:name w:val="TMGen L4"/>
    <w:basedOn w:val="Normal"/>
    <w:rsid w:val="008841DD"/>
    <w:pPr>
      <w:numPr>
        <w:ilvl w:val="3"/>
        <w:numId w:val="19"/>
      </w:numPr>
      <w:spacing w:after="240"/>
      <w:jc w:val="both"/>
      <w:outlineLvl w:val="3"/>
    </w:pPr>
    <w:rPr>
      <w:rFonts w:ascii="Cambria" w:eastAsia="Times New Roman" w:hAnsi="Cambria" w:cs="Times New Roman"/>
    </w:rPr>
  </w:style>
  <w:style w:type="paragraph" w:customStyle="1" w:styleId="TMGenL5">
    <w:name w:val="TMGen L5"/>
    <w:basedOn w:val="Normal"/>
    <w:rsid w:val="008841DD"/>
    <w:pPr>
      <w:numPr>
        <w:ilvl w:val="4"/>
        <w:numId w:val="19"/>
      </w:numPr>
      <w:spacing w:after="240"/>
      <w:jc w:val="both"/>
    </w:pPr>
    <w:rPr>
      <w:rFonts w:ascii="Cambria" w:eastAsia="Times New Roman" w:hAnsi="Cambria" w:cs="Times New Roman"/>
    </w:rPr>
  </w:style>
  <w:style w:type="paragraph" w:customStyle="1" w:styleId="TMGenL6">
    <w:name w:val="TMGen L6"/>
    <w:basedOn w:val="Normal"/>
    <w:rsid w:val="008841DD"/>
    <w:pPr>
      <w:numPr>
        <w:ilvl w:val="5"/>
        <w:numId w:val="19"/>
      </w:numPr>
      <w:spacing w:after="240"/>
      <w:jc w:val="both"/>
    </w:pPr>
    <w:rPr>
      <w:rFonts w:ascii="Cambria" w:eastAsia="Times New Roman" w:hAnsi="Cambria" w:cs="Times New Roman"/>
    </w:rPr>
  </w:style>
  <w:style w:type="paragraph" w:customStyle="1" w:styleId="TMGenL7">
    <w:name w:val="TMGen L7"/>
    <w:basedOn w:val="Normal"/>
    <w:rsid w:val="008841DD"/>
    <w:pPr>
      <w:numPr>
        <w:ilvl w:val="6"/>
        <w:numId w:val="19"/>
      </w:numPr>
      <w:spacing w:after="240"/>
      <w:jc w:val="both"/>
    </w:pPr>
    <w:rPr>
      <w:rFonts w:ascii="Cambria" w:eastAsia="Times New Roman" w:hAnsi="Cambria" w:cs="Times New Roman"/>
    </w:rPr>
  </w:style>
  <w:style w:type="paragraph" w:customStyle="1" w:styleId="TMGenL8">
    <w:name w:val="TMGen L8"/>
    <w:basedOn w:val="Normal"/>
    <w:rsid w:val="008841DD"/>
    <w:pPr>
      <w:numPr>
        <w:ilvl w:val="7"/>
        <w:numId w:val="19"/>
      </w:numPr>
      <w:spacing w:after="240"/>
      <w:jc w:val="both"/>
    </w:pPr>
    <w:rPr>
      <w:rFonts w:ascii="Cambria" w:eastAsia="Times New Roman" w:hAnsi="Cambria" w:cs="Times New Roman"/>
    </w:rPr>
  </w:style>
  <w:style w:type="paragraph" w:customStyle="1" w:styleId="TMGenL9">
    <w:name w:val="TMGen L9"/>
    <w:basedOn w:val="Normal"/>
    <w:rsid w:val="008841DD"/>
    <w:pPr>
      <w:numPr>
        <w:ilvl w:val="8"/>
        <w:numId w:val="19"/>
      </w:numPr>
      <w:spacing w:after="240"/>
      <w:jc w:val="both"/>
    </w:pPr>
    <w:rPr>
      <w:rFonts w:ascii="Cambria" w:eastAsia="Times New Roman" w:hAnsi="Cambria" w:cs="Times New Roman"/>
    </w:rPr>
  </w:style>
  <w:style w:type="numbering" w:customStyle="1" w:styleId="TMGenList">
    <w:name w:val="TMGen List"/>
    <w:basedOn w:val="NoList"/>
    <w:rsid w:val="008841DD"/>
    <w:pPr>
      <w:numPr>
        <w:numId w:val="4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7706FD"/>
    <w:rPr>
      <w:rFonts w:ascii="Times" w:hAnsi="Times"/>
      <w:b/>
      <w:bCs/>
    </w:rPr>
  </w:style>
  <w:style w:type="paragraph" w:customStyle="1" w:styleId="subsection">
    <w:name w:val="subsection"/>
    <w:basedOn w:val="Normal"/>
    <w:rsid w:val="007706F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rompt">
    <w:name w:val="Prompt"/>
    <w:rsid w:val="00E30F93"/>
    <w:rPr>
      <w:color w:val="0000FF"/>
    </w:rPr>
  </w:style>
  <w:style w:type="table" w:styleId="TableGrid">
    <w:name w:val="Table Grid"/>
    <w:basedOn w:val="TableNormal"/>
    <w:uiPriority w:val="59"/>
    <w:rsid w:val="00E30F93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3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118"/>
  </w:style>
  <w:style w:type="paragraph" w:customStyle="1" w:styleId="DocsID">
    <w:name w:val="DocsID"/>
    <w:basedOn w:val="Normal"/>
    <w:rsid w:val="004056F9"/>
    <w:pPr>
      <w:spacing w:before="20"/>
    </w:pPr>
    <w:rPr>
      <w:rFonts w:ascii="Times New Roman" w:eastAsia="Times New Roman" w:hAnsi="Times New Roman" w:cs="Times New Roman"/>
      <w:color w:val="000080"/>
      <w:sz w:val="16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809D5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MGenNoL1">
    <w:name w:val="TMGen No#L1"/>
    <w:basedOn w:val="Normal"/>
    <w:rsid w:val="00FB6109"/>
    <w:pPr>
      <w:ind w:left="720"/>
      <w:jc w:val="both"/>
    </w:pPr>
  </w:style>
  <w:style w:type="paragraph" w:customStyle="1" w:styleId="TMGenNoL2">
    <w:name w:val="TMGen No#L2"/>
    <w:basedOn w:val="Normal"/>
    <w:rsid w:val="00FB6109"/>
    <w:pPr>
      <w:ind w:left="1440"/>
      <w:jc w:val="both"/>
    </w:pPr>
  </w:style>
  <w:style w:type="paragraph" w:customStyle="1" w:styleId="TMGenNoL3">
    <w:name w:val="TMGen No#L3"/>
    <w:basedOn w:val="Normal"/>
    <w:rsid w:val="00FB6109"/>
    <w:pPr>
      <w:ind w:left="2160"/>
      <w:jc w:val="both"/>
    </w:pPr>
  </w:style>
  <w:style w:type="paragraph" w:customStyle="1" w:styleId="TMGenNoL4">
    <w:name w:val="TMGen No#L4"/>
    <w:basedOn w:val="Normal"/>
    <w:rsid w:val="00FB6109"/>
    <w:pPr>
      <w:ind w:left="2880"/>
      <w:jc w:val="both"/>
    </w:pPr>
  </w:style>
  <w:style w:type="paragraph" w:customStyle="1" w:styleId="TMGenNoL5">
    <w:name w:val="TMGen No#L5"/>
    <w:basedOn w:val="Normal"/>
    <w:rsid w:val="00FB6109"/>
    <w:pPr>
      <w:ind w:left="3600"/>
      <w:jc w:val="both"/>
    </w:pPr>
  </w:style>
  <w:style w:type="paragraph" w:customStyle="1" w:styleId="TMGenNoL6">
    <w:name w:val="TMGen No#L6"/>
    <w:basedOn w:val="Normal"/>
    <w:rsid w:val="00FB6109"/>
    <w:pPr>
      <w:ind w:left="4320"/>
      <w:jc w:val="both"/>
    </w:pPr>
  </w:style>
  <w:style w:type="paragraph" w:customStyle="1" w:styleId="TMGenNoL7">
    <w:name w:val="TMGen No#L7"/>
    <w:basedOn w:val="Normal"/>
    <w:rsid w:val="00FB6109"/>
    <w:pPr>
      <w:ind w:left="5040"/>
      <w:jc w:val="both"/>
    </w:pPr>
  </w:style>
  <w:style w:type="paragraph" w:customStyle="1" w:styleId="TMGenNoL8">
    <w:name w:val="TMGen No#L8"/>
    <w:basedOn w:val="Normal"/>
    <w:rsid w:val="00FB6109"/>
    <w:pPr>
      <w:ind w:left="5760"/>
      <w:jc w:val="both"/>
    </w:pPr>
  </w:style>
  <w:style w:type="paragraph" w:customStyle="1" w:styleId="TMGenNoL9">
    <w:name w:val="TMGen No#L9"/>
    <w:basedOn w:val="Normal"/>
    <w:rsid w:val="00FB6109"/>
    <w:pPr>
      <w:ind w:left="6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Foster</dc:creator>
  <cp:lastModifiedBy>user1</cp:lastModifiedBy>
  <cp:revision>4</cp:revision>
  <dcterms:created xsi:type="dcterms:W3CDTF">2018-02-21T00:54:00Z</dcterms:created>
  <dcterms:modified xsi:type="dcterms:W3CDTF">2018-03-16T16:03:00Z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LAST</vt:lpwstr>
  </property>
  <property fmtid="{D5CDD505-2E9C-101B-9397-08002B2CF9AE}" pid="3" name="DocsID">
    <vt:lpwstr>38164.0001/10783910_.1</vt:lpwstr>
  </property>
  <property fmtid="{D5CDD505-2E9C-101B-9397-08002B2CF9AE}" pid="4" name="WS_TRACKING_ID">
    <vt:lpwstr>49c193a4-0481-4fb2-a256-41475a5ee9d5</vt:lpwstr>
  </property>
</Properties>
</file>